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3AE" w:rsidRDefault="006F33AE" w:rsidP="006F33AE">
      <w:pPr>
        <w:pStyle w:val="ab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 w:rsidR="006F33AE" w:rsidRDefault="006F33AE" w:rsidP="006F33AE">
      <w:pPr>
        <w:pStyle w:val="ab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ИРКУТСКАЯ ОБЛАСТЬ</w:t>
      </w:r>
    </w:p>
    <w:p w:rsidR="006F33AE" w:rsidRDefault="006F33AE" w:rsidP="006F33AE">
      <w:pPr>
        <w:pStyle w:val="ab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КИРЕНСКИЙ РАЙОН</w:t>
      </w:r>
    </w:p>
    <w:p w:rsidR="006F33AE" w:rsidRDefault="006F33AE" w:rsidP="006F33AE">
      <w:pPr>
        <w:pStyle w:val="ab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МАКАРОВСКОЕ МУНИЦИПАЛЬНОЕ ОБРАЗОВАНИЕ</w:t>
      </w:r>
    </w:p>
    <w:p w:rsidR="006F33AE" w:rsidRDefault="006F33AE" w:rsidP="006F33AE">
      <w:pPr>
        <w:pStyle w:val="ab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ДУМА  МАКАРОВСКОГО МУНИЦИПАЛЬНОГО  ОБРАЗОВАНИЯ</w:t>
      </w:r>
    </w:p>
    <w:p w:rsidR="006F33AE" w:rsidRDefault="006F33AE" w:rsidP="006F33AE">
      <w:pPr>
        <w:pStyle w:val="ab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ПЯТОГО СОЗЫВА</w:t>
      </w:r>
    </w:p>
    <w:p w:rsidR="006F33AE" w:rsidRDefault="006F33AE" w:rsidP="006F33AE">
      <w:pPr>
        <w:pStyle w:val="ab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ПРОЕКТ</w:t>
      </w:r>
    </w:p>
    <w:p w:rsidR="006F33AE" w:rsidRDefault="006F33AE" w:rsidP="006F33AE">
      <w:pPr>
        <w:pStyle w:val="ab"/>
        <w:rPr>
          <w:rFonts w:ascii="Times New Roman" w:hAnsi="Times New Roman"/>
          <w:sz w:val="24"/>
          <w:szCs w:val="24"/>
        </w:rPr>
      </w:pPr>
    </w:p>
    <w:p w:rsidR="006F33AE" w:rsidRDefault="006F33AE" w:rsidP="006F33AE">
      <w:pPr>
        <w:pStyle w:val="ab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</w:t>
      </w:r>
    </w:p>
    <w:p w:rsidR="006F33AE" w:rsidRDefault="006F33AE" w:rsidP="006F33AE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6F33AE" w:rsidRDefault="006F33AE" w:rsidP="006F33AE">
      <w:pPr>
        <w:pStyle w:val="ab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20 г.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№                                    с. Макарово</w:t>
      </w:r>
    </w:p>
    <w:p w:rsidR="006F33AE" w:rsidRDefault="006F33AE" w:rsidP="006F33AE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33AE" w:rsidRDefault="006F33AE" w:rsidP="006F33AE">
      <w:pPr>
        <w:ind w:left="-567" w:right="-143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 Об утверждении правил благоустройства территории Макаровского  муниципального образования Киренского района Иркутской области»</w:t>
      </w:r>
    </w:p>
    <w:p w:rsidR="006F33AE" w:rsidRDefault="006F33AE" w:rsidP="006F33AE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>В соответствии с частью 10 статьи 35, статьей 451 Федерального закона от 06.10.2003 № 131-ФЗ «Об общих принципах организации местного самоуправления в Российской Федерации», учитывая Методические рекомендации по разработке норм и правил по благоустройству территорий муниципальных образований, утвержденные приказом Министерства строительства и жилищно-коммунального хозяйства от 29.12.2021 № 1042/</w:t>
      </w:r>
      <w:proofErr w:type="spellStart"/>
      <w:proofErr w:type="gramStart"/>
      <w:r w:rsidRPr="006F33AE">
        <w:rPr>
          <w:rFonts w:ascii="Times New Roman" w:hAnsi="Times New Roman"/>
          <w:sz w:val="24"/>
          <w:szCs w:val="24"/>
        </w:rPr>
        <w:t>пр</w:t>
      </w:r>
      <w:proofErr w:type="spellEnd"/>
      <w:proofErr w:type="gramEnd"/>
      <w:r w:rsidRPr="006F33AE">
        <w:rPr>
          <w:rFonts w:ascii="Times New Roman" w:hAnsi="Times New Roman"/>
          <w:sz w:val="24"/>
          <w:szCs w:val="24"/>
        </w:rPr>
        <w:t xml:space="preserve">, руководствуясь Уставом </w:t>
      </w:r>
      <w:r>
        <w:rPr>
          <w:rFonts w:ascii="Times New Roman" w:hAnsi="Times New Roman"/>
          <w:sz w:val="24"/>
          <w:szCs w:val="24"/>
        </w:rPr>
        <w:t xml:space="preserve">Макаровского муниципального образования, Дума  Макаровского сельского поселения </w:t>
      </w:r>
      <w:r>
        <w:rPr>
          <w:rFonts w:ascii="Times New Roman" w:hAnsi="Times New Roman"/>
          <w:b/>
          <w:sz w:val="24"/>
          <w:szCs w:val="24"/>
        </w:rPr>
        <w:t>РЕШИЛА:</w:t>
      </w:r>
    </w:p>
    <w:p w:rsidR="006F33AE" w:rsidRPr="006F33AE" w:rsidRDefault="006F33AE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6F33AE" w:rsidRPr="006F33AE" w:rsidRDefault="006F33AE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bCs/>
          <w:color w:val="000000"/>
          <w:sz w:val="24"/>
          <w:szCs w:val="24"/>
        </w:rPr>
        <w:t>1. Утвердить прилагаемые «Правила благоустройства территории</w:t>
      </w:r>
      <w:r w:rsidRPr="006F33AE">
        <w:rPr>
          <w:rFonts w:ascii="Times New Roman" w:hAnsi="Times New Roman"/>
          <w:sz w:val="24"/>
          <w:szCs w:val="24"/>
        </w:rPr>
        <w:t xml:space="preserve"> Макаровского  муниципального образования Киренского района Иркутской области»</w:t>
      </w:r>
    </w:p>
    <w:p w:rsidR="006F33AE" w:rsidRPr="006F33AE" w:rsidRDefault="006F33AE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>2. Признать утратившим силу Постановление от « 08 » ноября 2019 г. № 57 « Об утверждении правил благоустройства территории Макаровского   сельского поселения Киренского района Иркутской области»</w:t>
      </w:r>
    </w:p>
    <w:p w:rsidR="006F33AE" w:rsidRPr="006F33AE" w:rsidRDefault="006F33AE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 xml:space="preserve">3.Опубликовать настоящее решение периодическом печатном издании «Информационный  Вестник Макаровского сельского поселения» и </w:t>
      </w:r>
      <w:r w:rsidRPr="006F33AE">
        <w:rPr>
          <w:rStyle w:val="ae"/>
          <w:color w:val="3C3C3C"/>
          <w:sz w:val="24"/>
          <w:szCs w:val="24"/>
        </w:rPr>
        <w:t xml:space="preserve">на </w:t>
      </w:r>
      <w:r w:rsidRPr="006F33AE">
        <w:rPr>
          <w:rFonts w:ascii="Times New Roman" w:hAnsi="Times New Roman"/>
          <w:sz w:val="24"/>
          <w:szCs w:val="24"/>
        </w:rPr>
        <w:t>официальном сайте администрации Киренского муниципального района в разделе «Поселения района» (</w:t>
      </w:r>
      <w:hyperlink r:id="rId7" w:history="1">
        <w:r w:rsidRPr="006F33AE">
          <w:rPr>
            <w:rStyle w:val="ad"/>
            <w:rFonts w:ascii="Times New Roman" w:hAnsi="Times New Roman"/>
            <w:sz w:val="24"/>
            <w:szCs w:val="24"/>
          </w:rPr>
          <w:t>http://kirenskrn.irkobl.ru</w:t>
        </w:r>
      </w:hyperlink>
      <w:r w:rsidRPr="006F33AE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Pr="006F33AE">
        <w:rPr>
          <w:rFonts w:ascii="Times New Roman" w:hAnsi="Times New Roman"/>
          <w:sz w:val="24"/>
          <w:szCs w:val="24"/>
        </w:rPr>
        <w:t>о-</w:t>
      </w:r>
      <w:proofErr w:type="gramEnd"/>
      <w:r w:rsidRPr="006F33AE">
        <w:rPr>
          <w:rFonts w:ascii="Times New Roman" w:hAnsi="Times New Roman"/>
          <w:sz w:val="24"/>
          <w:szCs w:val="24"/>
        </w:rPr>
        <w:t xml:space="preserve"> телекоммуникационной сети «Интернет» </w:t>
      </w:r>
    </w:p>
    <w:p w:rsidR="006F33AE" w:rsidRDefault="006F33AE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 xml:space="preserve">4. </w:t>
      </w:r>
      <w:r w:rsidRPr="006F33AE">
        <w:rPr>
          <w:rFonts w:ascii="Times New Roman" w:hAnsi="Times New Roman"/>
          <w:bCs/>
          <w:color w:val="000000"/>
          <w:sz w:val="24"/>
          <w:szCs w:val="24"/>
        </w:rPr>
        <w:t>Настоящее решение вступает в силу после  дня его официального опубликования</w:t>
      </w:r>
      <w:r w:rsidRPr="006F33AE">
        <w:rPr>
          <w:rFonts w:ascii="Times New Roman" w:hAnsi="Times New Roman"/>
          <w:sz w:val="24"/>
          <w:szCs w:val="24"/>
        </w:rPr>
        <w:t xml:space="preserve"> </w:t>
      </w:r>
    </w:p>
    <w:p w:rsidR="006F33AE" w:rsidRPr="006F33AE" w:rsidRDefault="006F33AE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6F33AE">
        <w:rPr>
          <w:rFonts w:ascii="Times New Roman" w:hAnsi="Times New Roman"/>
          <w:sz w:val="24"/>
          <w:szCs w:val="24"/>
        </w:rPr>
        <w:t>Контроль по исполнению настоящего  решения оставляю за собой.</w:t>
      </w:r>
    </w:p>
    <w:p w:rsidR="006F33AE" w:rsidRPr="006F33AE" w:rsidRDefault="006F33AE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> </w:t>
      </w:r>
    </w:p>
    <w:p w:rsidR="006F33AE" w:rsidRDefault="006F33AE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6F33AE" w:rsidRDefault="006F33AE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Думы,</w:t>
      </w:r>
    </w:p>
    <w:p w:rsidR="006F33AE" w:rsidRDefault="006F33AE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Макаровского сельского поселения                                        О.В.Ярыгина</w:t>
      </w:r>
    </w:p>
    <w:p w:rsidR="00C6325F" w:rsidRPr="006B159C" w:rsidRDefault="00C6325F" w:rsidP="00545FBF">
      <w:pPr>
        <w:pStyle w:val="1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6325F" w:rsidRPr="006B159C" w:rsidRDefault="00C6325F" w:rsidP="00545FBF">
      <w:pPr>
        <w:pStyle w:val="1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22438A" w:rsidRPr="006B159C" w:rsidRDefault="0022438A" w:rsidP="00545FBF">
      <w:pPr>
        <w:pStyle w:val="11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6325F" w:rsidRPr="001D7438" w:rsidRDefault="00C6325F" w:rsidP="00545FB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159C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6"/>
        <w:gridCol w:w="4439"/>
      </w:tblGrid>
      <w:tr w:rsidR="00C6325F" w:rsidRPr="006F33AE" w:rsidTr="00E31263">
        <w:tc>
          <w:tcPr>
            <w:tcW w:w="4916" w:type="dxa"/>
          </w:tcPr>
          <w:p w:rsidR="00C6325F" w:rsidRPr="006F33AE" w:rsidRDefault="0022438A" w:rsidP="006F33AE">
            <w:pPr>
              <w:pStyle w:val="ab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6F33A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4439" w:type="dxa"/>
          </w:tcPr>
          <w:p w:rsidR="00C6325F" w:rsidRPr="006F33AE" w:rsidRDefault="00C6325F" w:rsidP="006F33AE">
            <w:pPr>
              <w:pStyle w:val="ab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6F33A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УТВЕРЖДЕН</w:t>
            </w:r>
            <w:r w:rsidR="0076002E" w:rsidRPr="006F33A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Ы</w:t>
            </w:r>
          </w:p>
          <w:p w:rsidR="00C6325F" w:rsidRPr="006F33AE" w:rsidRDefault="00C6325F" w:rsidP="006F33AE">
            <w:pPr>
              <w:pStyle w:val="ab"/>
              <w:jc w:val="both"/>
              <w:rPr>
                <w:rFonts w:ascii="Times New Roman" w:eastAsia="Times New Roman" w:hAnsi="Times New Roman"/>
                <w:i/>
                <w:kern w:val="2"/>
                <w:sz w:val="24"/>
                <w:szCs w:val="24"/>
                <w:lang w:eastAsia="ru-RU"/>
              </w:rPr>
            </w:pPr>
            <w:r w:rsidRPr="006F33A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 xml:space="preserve">решением </w:t>
            </w:r>
            <w:r w:rsidR="00D94B73" w:rsidRPr="006F33A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Думы Макаровского муниципального образования</w:t>
            </w:r>
          </w:p>
          <w:p w:rsidR="00C6325F" w:rsidRPr="006F33AE" w:rsidRDefault="00C6325F" w:rsidP="006F33AE">
            <w:pPr>
              <w:pStyle w:val="ab"/>
              <w:jc w:val="both"/>
              <w:rPr>
                <w:rFonts w:ascii="Times New Roman" w:eastAsia="Times New Roman" w:hAnsi="Times New Roman"/>
                <w:kern w:val="2"/>
                <w:sz w:val="24"/>
                <w:szCs w:val="24"/>
              </w:rPr>
            </w:pPr>
            <w:r w:rsidRPr="006F33AE">
              <w:rPr>
                <w:rFonts w:ascii="Times New Roman" w:eastAsia="Times New Roman" w:hAnsi="Times New Roman"/>
                <w:kern w:val="2"/>
                <w:sz w:val="24"/>
                <w:szCs w:val="24"/>
                <w:lang w:eastAsia="ru-RU"/>
              </w:rPr>
              <w:t>от «___» ________ 20___ г. № ___</w:t>
            </w:r>
          </w:p>
        </w:tc>
      </w:tr>
    </w:tbl>
    <w:p w:rsidR="0022438A" w:rsidRPr="006F33AE" w:rsidRDefault="0022438A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22438A" w:rsidRPr="006F33AE" w:rsidRDefault="0022438A" w:rsidP="006F33AE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6B159C" w:rsidRPr="006F33AE" w:rsidRDefault="006B159C" w:rsidP="006F33AE">
      <w:pPr>
        <w:pStyle w:val="ab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ПРАВИЛА БЛАГОУСТРОЙСТВА ТЕРРИТОРИИ</w:t>
      </w:r>
    </w:p>
    <w:p w:rsidR="006B159C" w:rsidRPr="006F33AE" w:rsidRDefault="00D94B73" w:rsidP="006F33AE">
      <w:pPr>
        <w:pStyle w:val="ab"/>
        <w:jc w:val="center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bookmarkStart w:id="0" w:name="_Hlk101512676"/>
      <w:r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МАКАРОВСКОГО МУНИЦИПАЛЬНОГО ОБРАЗОВАНИЯ</w:t>
      </w:r>
    </w:p>
    <w:bookmarkEnd w:id="0"/>
    <w:p w:rsidR="006B159C" w:rsidRPr="006F33AE" w:rsidRDefault="006B159C" w:rsidP="006F33AE">
      <w:pPr>
        <w:pStyle w:val="ab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Глава 1. Предмет регулирования настоящих Правил</w:t>
      </w:r>
      <w:bookmarkStart w:id="1" w:name="1"/>
      <w:bookmarkEnd w:id="1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1.1. Правила благоустройства территории </w:t>
      </w:r>
      <w:r w:rsidR="002022E5"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022E5"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Макаровского муниципального образования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(далее – Правила, поселение соответственно) разработаны 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Методическими рекомендациями по разработке норм и правил по благоустройству территорий муниципальных образований, утвержденными приказом Министерства строительства и жилищно-коммунального хозяйства от 29.12.2021 № 1042/</w:t>
      </w:r>
      <w:proofErr w:type="spellStart"/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пр</w:t>
      </w:r>
      <w:proofErr w:type="spellEnd"/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, Уставом поселения, иными нормативными правовыми актами, сводами правил, национальными стандартами, отраслевыми нормами.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ar-SA"/>
        </w:rPr>
        <w:t>1.2. Правила устанавливают единые и обязательные требования к созданию и содержанию объектов благоустройства, надлежащему содержанию территории поселения для всех юридических (независимо от формы собственности и ведомственной принадлежности) и физических лиц и направлены на обеспечение и повышение комфортности условий проживания граждан, поддержание и улучшение санитарного и эстетического состояния территории поселения.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1.3. </w:t>
      </w:r>
      <w:bookmarkStart w:id="2" w:name="3"/>
      <w:bookmarkEnd w:id="2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настоящих Правилах используются следующие основные понятия: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благоустройство территории поселения – деятельность по реализации комплекса мероприятий, установленного Правилами, направленная на обеспечение и повышение комфортности условий проживания граждан, по поддержанию и улучшению санитарного и эстетического состояния территории поселения, по содержанию территорий населенных пунктов и расположенных на таких территориях объектов, в том числе территорий общего пользования, земельных участков, зданий, строений, сооружений, прилегающих территорий;</w:t>
      </w:r>
      <w:proofErr w:type="gramEnd"/>
    </w:p>
    <w:p w:rsidR="00233114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прилегающая территория –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границы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которой определены Правилами в соответствии с порядком, установленным Законом </w:t>
      </w:r>
      <w:r w:rsidR="00233114" w:rsidRPr="006F33AE">
        <w:rPr>
          <w:rFonts w:ascii="Times New Roman" w:eastAsia="Times New Roman" w:hAnsi="Times New Roman"/>
          <w:sz w:val="24"/>
          <w:szCs w:val="24"/>
          <w:lang w:eastAsia="ru-RU"/>
        </w:rPr>
        <w:t xml:space="preserve"> Иркутской области </w:t>
      </w:r>
      <w:r w:rsidR="00233114" w:rsidRPr="006F33AE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от 12.12.2018 № 119-ОЗ «О порядке определения органами местного самоуправления муниципальных образований Иркутской области границ прилегающих территорий»;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элементы благоустройства –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малые архитектурные формы, некапитальные нестационарные строения и сооружения, информационные щиты и указатели, применяемые как составные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части благоустройства территории;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уполномоченный орган – Администрация поселения;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уполномоченные лица – лица, уполномоченные собственниками или иными законными владельцами зданий, строений, сооружений, земельных участков принимать участие в содержании прилегающих территорий.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1.4. Институты, понятия и термины гражданского, земельного, лесного, градостроительного, санитарно-эпидемиологического, ветеринарного и других отраслей законодательства Российской Федерации, используемые в настоящих Правилах,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применяются в том значении, в каком они используются в этих отраслях законодательства, если иное не предусмотрено настоящими Правилами.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1.5. Настоящие Правила не распространяются на отношения, связанные: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с обращением с твёрдыми коммунальными отходами, а также радиоактивными, биологическими, ртутьсодержащими, медицинскими отходами, отходами чёрных и цветных металлов;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с обеспечением безопасности людей при использовании водных объектов общего пользования для отдыха, туризма и спорта, в том числе с применением маломерных судов, водных мотоциклов и других технических средств, при эксплуатации паромных, ледовых переправ и наплавных мостов на водных объектах общего пользования, использовании водных объектов общего пользования в зимний период;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3) с использованием, охраной, защитой, воспроизводством лесов населенных пунктов и лесов особо охраняемых природных территорий; 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с размещением и эксплуатацией объектов наружной рекламы и информации.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Глава 2. Формы и механизмы участия жителей поселения в принятии и реализации решений по благоустройству территории </w:t>
      </w:r>
      <w:bookmarkStart w:id="3" w:name="_Hlk5026116"/>
      <w:r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поселения</w:t>
      </w:r>
      <w:r w:rsidR="00BF423B"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. </w:t>
      </w:r>
      <w:bookmarkEnd w:id="3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2.1. 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участия: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совместное определение целей и задач по развитию территории, инвентаризация проблем и потенциалов среды;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определение основных видов активностей, функциональных зон и их взаимного расположения на выбранной территории;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обсуждение и выбор типа оборудования, некапитальных объектов, малых архитектурных форм, включая определение их функционального назначения, соответствующих габаритов, стилевого решения, материалов;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консультации в выборе типов покрытий с учетом функционального зонирования территории;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консультации по предполагаемым типам озеленения;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консультации по предполагаемым типам освещения и осветительного оборудования;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участие в разработке проекта, обсуждение решений с архитекторами, проектировщиками и другими профильными специалистами;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одобрение проектных решений участниками процесса проектирования и будущими пользователями, включая местных жителей, собственников соседних территорий и других заинтересованных лиц;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осуществление общественного контроля над процессом реализации проекта (включая как возможность для контроля со стороны любых заинтересованных сторон, так и формирование рабочей группы, общественного совета проекта либо наблюдательного совета проекта);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осуществление общественного контроля над процессом эксплуатации территории (включая как возможность для контроля со стороны любых заинтересованных сторон, так и формирование рабочей группы, общественного совета проекта либо наблюдательного совета проекта для проведения регулярной оценки эксплуатации территории).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2.2. 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2.3. Информирование осуществляется:</w:t>
      </w:r>
    </w:p>
    <w:p w:rsidR="006B159C" w:rsidRPr="006F33AE" w:rsidRDefault="006B159C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</w:t>
      </w:r>
      <w:r w:rsidR="002022E5" w:rsidRPr="006F33AE">
        <w:rPr>
          <w:rFonts w:ascii="Times New Roman" w:hAnsi="Times New Roman"/>
          <w:sz w:val="24"/>
          <w:szCs w:val="24"/>
        </w:rPr>
        <w:t xml:space="preserve"> на официальном сайте администрации Киренского муниципального района в разделе «Поселения района» (</w:t>
      </w:r>
      <w:hyperlink r:id="rId8" w:history="1">
        <w:r w:rsidR="002022E5" w:rsidRPr="006F33AE">
          <w:rPr>
            <w:rStyle w:val="ad"/>
            <w:rFonts w:ascii="Times New Roman" w:hAnsi="Times New Roman"/>
            <w:sz w:val="24"/>
            <w:szCs w:val="24"/>
          </w:rPr>
          <w:t>http://kirenskrn.irkobl.ru</w:t>
        </w:r>
      </w:hyperlink>
      <w:r w:rsidR="002022E5" w:rsidRPr="006F33AE">
        <w:rPr>
          <w:rFonts w:ascii="Times New Roman" w:hAnsi="Times New Roman"/>
          <w:sz w:val="24"/>
          <w:szCs w:val="24"/>
        </w:rPr>
        <w:t>) в информационно - телекоммуникационной сети «Интернет</w:t>
      </w:r>
      <w:proofErr w:type="gramStart"/>
      <w:r w:rsidR="002022E5" w:rsidRPr="006F33AE">
        <w:rPr>
          <w:rFonts w:ascii="Times New Roman" w:hAnsi="Times New Roman"/>
          <w:sz w:val="24"/>
          <w:szCs w:val="24"/>
        </w:rPr>
        <w:t>».</w:t>
      </w: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;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в средствах массовой информации;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>- путем вывешивания афиш и объявлений на информационных досках, расположенных в непосредственной близости к проектируемому объекту, а также на специальных стендах на самом объекте; в наиболее посещаемых местах (общественные и торгово-развлекательные центры, иные наиболее посещаемые места), в холлах объектов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образования, здравоохранения, культуры, физической культуры и спорта, социального обслуживания населения</w:t>
      </w: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 расположенных по соседству с проектируемой территорией или на ней, на площадке проведения общественных обсуждений (в зоне входной группы, на специальных информационных стендах);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в социальных сетях;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на собраниях граждан.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2.4. Формы общественного участия направлены на наиболее полное включение заинтересованных сторон в проектирование изменений на территории поселения, на достижение согласия по целям и планам реализации проектов в сфере благоустройства территории поселения.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Граждане и организации привлекаются к участию в реализации мероприятий по благоустройству территории поселения на всех этапах реализации проекта благоустройства.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2.5. Открытое обсуждение проектов по благоустройству организуется на этапе формулирования задач проекта и по итогам каждого из этапов проектирования.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2.6. Механизмы общественного участия: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обсуждение проектов по благоустройству в интерактивном формате с применением современных групповых методов работы;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- анкетирование, опросы, интервьюирование, картирование, проведение </w:t>
      </w:r>
      <w:proofErr w:type="gram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фокус-групп</w:t>
      </w:r>
      <w:proofErr w:type="gramEnd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 работа с отдельными группами жителей поселения, организация проектных семинаров, проведение дизайн-игр с участием взрослых и детей, проведение оценки эксплуатации территории;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- осуществление общественного </w:t>
      </w:r>
      <w:proofErr w:type="gram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реализацией проектов.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 итогам встреч, совещаний и иных мероприятий формируется отчет об их проведении.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2.7. Реализация проектов по благоустройству осуществляется с учетом интересов лиц, осуществляющих предпринимательскую деятельность.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Участие лиц, осуществляющих предпринимательскую деятельность, в реализации проектов по благоустройству может заключаться: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в оказании услуг посетителям общественных пространств;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в приведении в соответствие с требованиями настоящих Правил фасадов, в том числе размещенных на них вывесок, объектов, принадлежащих лицам, осуществляющим предпринимательскую деятельность;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в строительстве, реконструкции, реставрации объектов недвижимости;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в производстве и размещении элементов благоустройства;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в комплексном благоустройстве отдельных территорий, прилегающих к территориям, благоустраиваемым за счет средств бюджета поселения;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в организации мероприятий, обеспечивающих приток посетителей на создаваемые общественные пространства;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в организации уборки благоустроенных территорий, предоставлении сре</w:t>
      </w:r>
      <w:proofErr w:type="gram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дств дл</w:t>
      </w:r>
      <w:proofErr w:type="gramEnd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я подготовки проектов;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в иных формах.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2.8. При реализации проектов благоустройства территории поселения может обеспечиваться: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а) функциональное разнообразие благоустраиваемой территории - насыщенность территории разнообразными социальными и коммерческими сервисами;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б) взаимосвязь пространств поселения, доступность объектов инфраструктуры для детей и маломобильных групп населения, в том числе за счет ликвидации необоснованных барьеров и препятствий;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>в) создание комфортных пешеходных и велосипедных коммуникаций среды, в том числе путем создания в поселении условий для безопасных и удобных пешеходных и велосипедных прогулок, включая маломобильные группы населения, при различных погодных условиях, обеспечив при этом транзитную, коммуникационную, рекреационную и потребительскую функции территории на протяжении пешеходного маршрута;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г) возможность доступа к основным значимым объектам на территории поселения и за его пределами, где находятся наиболее востребованные для жителей поселения и туристов объекты и сервисы (далее - центры притяжения), при помощи сопоставимых по скорости и уровню комфорта различных видов транспорта (различные виды общественного транспорта, личный автотранспорт, велосипед и другие);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д) организация комфортной среды для общения жителей, в том числе путем благоустройства как крупных, часто посещаемых общественных территорий, так и территорий, доступ на которые ограничен, предназначенных для уединенного общения и проведения времени, создание природных и природно-антропогенных объектов в зависимости от функционального назначения части территории;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е) шаговая доступность к объектам детской игровой и спортивной инфраструктуры для детей и подростков, в том числе относящихся к маломобильным группам населения;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ж) защита окружающей среды, общественных и дворовых территорий, пешеходных и велосипедных маршрутов населенного пункта, в том числе с помощью озеленения и </w:t>
      </w:r>
      <w:proofErr w:type="gram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использования</w:t>
      </w:r>
      <w:proofErr w:type="gramEnd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эффективных архитектурно-планировочных приемов;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з) безопасность и порядок, в том числе путем организации системы освещения и видеонаблюдения.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Реализация комплексных проектов благоустройства территории поселения может осуществляться с привлечением внебюджетных источников финансирования, в том числе с использованием механизмов государственно-частного партнерства.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2.9. При проектировании объектов благоустройства обеспечивается доступность общественной среды для маломобильных групп населения.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Проектирование, строительство, установка технических средств и оборудования, способствующих передвижению маломобильных групп населения, осуществляются в соответствии с проектной документацией при строительстве, реконструкции объектов.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разработке проектных мероприятий по благоустройству общественных территорий обеспечиваются открытость и проницаемость территорий для визуального восприятия (отсутствие глухих оград и излишних ограждений), условия беспрепятственного передвижения населения, включая маломобильные группы населения, приемы поддержки исторически сложившейся планировочной структуры и масштаба застройки, достижение стилевого единства элементов благоустройства с окружающей средой населенного пункта, а также стилевого единства конструкций, в том числе средств размещения информации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рекламы и вывесок, размещаемых на внешних поверхностях зданий, строений, сооружений.</w:t>
      </w:r>
    </w:p>
    <w:p w:rsidR="00BF423B" w:rsidRPr="006F33AE" w:rsidRDefault="00BF423B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4" w:name="_Hlk11160493"/>
      <w:r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Глава 3. Порядок определения границ прилегающих территорий для целей благоустройства в поселении. Общие требования по закреплению и содержанию</w:t>
      </w:r>
      <w:r w:rsidR="004E054E"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прилегающих </w:t>
      </w:r>
      <w:r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="004E054E"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территорий</w:t>
      </w:r>
      <w:r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 </w:t>
      </w:r>
      <w:r w:rsidR="009506A9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раниц</w:t>
      </w:r>
      <w:r w:rsidR="009506A9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прилегающей территории</w:t>
      </w:r>
      <w:r w:rsidR="009506A9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определяются в соответствии с Законом Иркутской области от 12.12.2018 №110-оз «О порядке  определения органами местного самоуправления муниципальных образований Иркутской области границ прилегающих территорий».</w:t>
      </w:r>
    </w:p>
    <w:p w:rsidR="009506A9" w:rsidRPr="006F33AE" w:rsidRDefault="009506A9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Границы прилегающей территории определяются с учетом следующих ограничений и условий: </w:t>
      </w:r>
    </w:p>
    <w:p w:rsidR="009506A9" w:rsidRPr="006F33AE" w:rsidRDefault="009506A9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1) в отношении каждого здания, строения, сооружения, земельного участка могут быть установлены границы только одной прилегающей территории, в том числе границы, имеющие один замкнутый контур или несколько непересекающихся замкнутых контуров; </w:t>
      </w:r>
    </w:p>
    <w:p w:rsidR="009506A9" w:rsidRPr="006F33AE" w:rsidRDefault="009506A9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2) установление общей прилегающей территории для двух и более зданий, строений, сооружений, земельных участков, за исключением случаев, когда строение или сооружение, в том числе объект коммунальной инфраструктуры, обеспечивает исключительно функционирование другого здания, строения, сооружения, земельного участка, в отношении которого определяются границы прилегающей территории, не допускается; </w:t>
      </w:r>
    </w:p>
    <w:p w:rsidR="009506A9" w:rsidRPr="006F33AE" w:rsidRDefault="009506A9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3) пересечение границ прилегающих территорий, за исключением случая установления общих смежных границ прилегающих территорий, не допускается; </w:t>
      </w:r>
    </w:p>
    <w:p w:rsidR="009506A9" w:rsidRPr="006F33AE" w:rsidRDefault="009506A9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4) внутренняя часть границ прилегающей территории устанавливается по границе здания, строения, сооружения, земельного участка, в отношении которого определяются границы прилегающей территории; </w:t>
      </w:r>
    </w:p>
    <w:p w:rsidR="009506A9" w:rsidRPr="006F33AE" w:rsidRDefault="009506A9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участков, образованных на таких территориях общего пользования, или по границам, закрепленным с использованием природных объектов (в том числе зеленых насаждений) или объектов искусственного происхождения (дорожных и (или) тротуарных бордюров, иных подобных ограждений территории общего пользования), а также по возможности должна иметь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смежные (общие) границы с другими прилегающими территориями (для исключения вклинивания,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вкрапливания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изломанности границ, чересполосицы при определении границ прилегающих территорий и соответствующих территорий общего пользования, которые будут находиться за границами таких территорий). </w:t>
      </w:r>
    </w:p>
    <w:p w:rsidR="00C24CBA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3.2. </w:t>
      </w:r>
      <w:r w:rsidR="00C24CBA"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Границы прилегающих территорий определяются настоящими Правилами в случае, если настоящими Правилами предусмотрено участие, в том числе финансовое, собственников и (или) иных законных владельцев зданий, строений, сооружений, земельных участков в содержании прилегающих территорий. </w:t>
      </w:r>
    </w:p>
    <w:p w:rsidR="00C24CBA" w:rsidRPr="006F33AE" w:rsidRDefault="00C24CBA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3.3. Границы прилегающей территории определяются в отношении территорий общего пользования, которые прилегают (т.е. имеют общую границу) к контуру здания, строения, сооружения, границе земельного участка в случае, если такой земельный участок образован в существующей застройке, вида их разрешенного использования и фактического назначения, их площади и протяженности указанной общей границы. </w:t>
      </w:r>
    </w:p>
    <w:p w:rsidR="00C24CBA" w:rsidRPr="006F33AE" w:rsidRDefault="00C24CBA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3.4. В границах прилегающих территорий могут располагаться только следующие территории общего пользования или их части: </w:t>
      </w:r>
    </w:p>
    <w:p w:rsidR="00C24CBA" w:rsidRPr="006F33AE" w:rsidRDefault="00C24CBA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1) пешеходные коммуникации, в том числе тротуары, аллеи, дорожки, тропинки; </w:t>
      </w:r>
    </w:p>
    <w:p w:rsidR="00C24CBA" w:rsidRPr="006F33AE" w:rsidRDefault="00C24CBA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2) иные территории общего пользования, за исключением дорог, проездов, других транспортных коммуникаций, парков, скверов, бульваров, береговых полос, а также иных территорий, содержание которых является обязанностью правообладателя в соответствии с законодательством Российской Федерации.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Границы территории, прилегающей к зданиям, строениям, сооружениям, не имеющим ограждающих устройств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определяются по периметру от фактических границ указанных зданий, строений, сооружений.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Границы территории, прилегающей к зданиям, строениям, сооружениям, имеющим ограждающие устройства, определяются по периметру от указанных устройств.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Границы территории, прилегающей к зданиям, строениям, сооружениям, у которых определены технические или санитарно-защитные зоны, определяются в пределах указанных зон.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Границы территории, прилегающей к земельному участку, который образован в соответствии с действующим законодательством, определяются от границ такого земельного участка.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Границы территории, прилегающей к земельному участку, который не образован в соответствии с действующим законодательством, определяются от фактических границ расположенных на таком земельном участке зданий, строений, сооружений.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Границы территории, прилегающей к земельному участку, занятому садоводческими, огородническими некоммерческими объединениями граждан, определяются от границ земельного участка такого объединения.</w:t>
      </w:r>
    </w:p>
    <w:p w:rsidR="00C24CBA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3.5. </w:t>
      </w:r>
      <w:bookmarkStart w:id="5" w:name="sub_55"/>
      <w:r w:rsidR="00C24CBA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Расстояние от внутренней до внешней границы прилегающей территории в метрах определяется с учетом дифференцированного подхода в зависимости от расположения зданий, строений, сооружений, земельных участков в существующей застройке, вида их разрешенного использования и фактического назначения.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 w:rsidR="00C24CBA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bookmarkStart w:id="6" w:name="sub_56"/>
      <w:bookmarkEnd w:id="5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составлении карты-схемы расстояние от здания, строения, сооружения, земельного участка или ограждения до границы прилегающей территории определяется исходя из следующего: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для отдельно стоящих нестационарных объектов, расположенных: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на территориях жилых зон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3 метра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периметру от фактических границ этих объектов, за исключением земельного участка, входящего в состав общего имущества собственников помещений в многоквартирных домах;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на территории общего пользования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3 метра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периметру от фактических границ этих объектов;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на территориях производственных зон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4 метра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периметру от фактических границ этих объектов;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на остановочных площадках общественного транспорта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4 метра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периметру от фактических границ этих объектов. При этом запрещается смет мусора на проезжую часть дороги;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на прочих территориях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5 метров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периметру от фактических границ этих объектов;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2) для сгруппированных на одной территории двух и более нестационарных объектов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5 метров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периметру от фактических границ этих объектов;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3) для территорий розничных мини-рынков, рынков, ярмарок, не имеющих ограждающих устройств,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10 метров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периметру от границ земельного участка, а при наличии ограждения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10 метров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ограждения по периметру;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4) для индивидуальных жилых домов, не имеющих ограждающих устройств,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5 метров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периметру от фактических границ индивидуальных жилых домов, а при наличии ограждения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5 метров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ограждения по периметру;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5) для многоквартирных домов (за исключением многоквартирных домов, земельные участки под которыми не образованы или образованы по границам таких домов)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10 метров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периметру от границ земельных участков, на которых расположены многоквартирные дома;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6) для нежилых зданий, не имеющих ограждающих устройств,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10 метров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периметру от фактических границ нежилых зданий;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7) для нежилых зданий (комплекса зданий), имеющих ограждение,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10 метров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ограждения по периметру;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8) для автостоянок, не имеющих ограждающих устройств,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10 метров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периметру от границ земельного участка, а при наличии ограждения - 10 метров от ограждения по периметру;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9) для промышленных предприятий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10 метров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ограждения по периметру;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10) для строительных площадок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10 метров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ограждения по периметру;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11) для гаражно-строительных кооперативов, садоводческих и огороднических некоммерческих товариществ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10 метров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периметру от границ земельного участка;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12) для автозаправочных станций,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автогазозаправочных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станций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10 метров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периметру от границ земельного участка, и подъезды к объектам;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13) для территорий, прилегающих к рекламным конструкциям,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2 метра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периметру от границ основания рекламной конструкции;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14) для общеобразовательных организаций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5 метров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ограждения по периметру;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15) для дошкольных образовательных организаций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5 метров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ограждения по периметру.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 w:rsidR="00C24CBA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В случае совпадения (наложения) границ территорий, прилегающих к зданиям, строениям, сооружениям, земельным участкам, границы прилегающих территорий устанавливаются на равном удалении от указанных объектов.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 w:rsidR="00C24CBA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Карты – схемы подлежат систематизации и поддержанию в актуальном состоянии.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Работу по систематизации карт-схем осуществляет уполномоченный орган на постоянной основе.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Карты – схемы систематизируются по территориальной принадлежности к одному населенному пункту, входящему в состав поселения.</w:t>
      </w:r>
    </w:p>
    <w:bookmarkEnd w:id="6"/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Глава 4. Общие требования к организации уборки территории поселения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 Благоустройство территорий, не закрепленных за собственником или иным законным владельцем здания, строения, сооружения, земельного участка, нестационарным объектом либо уполномоченным им лицом, осуществляется уполномоченным органом в соответствии с установленными полномочиями и в пределах средств, предусмотренных на эти цели в бюджете поселения.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4.2.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Работы по благоустройству и содержанию прилегающих территорий в порядке, определенном настоящими Правилами, заключенными соглашениями, на прилегающих к зданиям, строениям, сооружениям, земельным участкам, нестационарным объектам, находящимся в собственности, аренде, ином праве пользования, владения физических, юридических лиц и индивидуальных предпринимателей, территориях осуществляют соответствующие физические, юридические лица, индивидуальные предприниматели, лица, ответственные за эксплуатацию зданий, строений, сооружений (за исключением собственников и (или) иных законных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владельцев помещений в многоквартирных домах, земельные участки под которыми не образованы или образованы по границам таких домов).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4.3. Профилактическое обследование водосточных коллекторов и их очистка производятся организациями, у которых эти сооружения находятся в собственности или принадлежат на других законных основаниях, не реже одного раза в квартал.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 избежание засорения водосточной сети запрещается сброс смёта и бытового мусора в водосточные коллекторы.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4.4. При возникновении подтоплений, вызванных сбросом воды (откачка воды из котлованов, аварийные ситуации на трубопроводах и так далее), ответственность за их ликвидацию (в зимний период — скол и вывоз льда) возлагается на организации, допустившие нарушения.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Крышки люков колодцев, расположенных на проезжей части улиц и тротуаров, при повреждении и разрушении восстанавливаются владельцем инженерных коммуникаций.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4.5. 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4.6. Содержание временных дорожных знаков, установленных на территории объектов строительства, реконструкции и ремонта, осуществляется силами организаций, производящих указанные работы.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4.7. Уборка территории поселения производится в утренние часы. Работы по уборке дорог и тротуаров должны быть выполнены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до 8 часов утра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При экстремальных погодных явлениях (ливень, снегопад, гололёд и так далее) режим уборочных работ устанавливается круглосуточный.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уборке территории поселения в ночное время необходимо принимать меры, предупреждающие шум.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4.8. Уборку и содержание проезжей части дорог по всей её ширине, проездов, а также набережных, мостов, путепроводов, эстакад и тоннелей производят подрядчики на основании муниципального контракта на производство данных работ или организации, отвечающие за содержание данных объектов. При выполнении данных работ запрещается перемещение мусора на проезжую часть.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4.9. Уборка и мойка остановочных павильонов общественного транспорта и прилегающих к ним территорий осуществляется их владельцами (балансодержателями).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4.10. Территории объектов благоустройства допускается убирать ручным или механизированным способом в зависимости от возможности использования того или иного способа уборки.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Уборка объектов благоустройства осуществляется механизированным способом в случае: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наличия бордюрных пандусов или местных понижений бортового камня в местах съезда и выезда уборочных машин на тротуар;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ширины убираемых объектов благоустройства - 1,5 и более метров;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протяженности убираемых объектов более 3 погонных метров;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отсутствия препятствий движению уборочной техники (зеленые насаждения, цветочные клумбы, мачты освещения, информационные конструкции и другие элементы, препятствующие движению уборочной техники);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наличии обстоятельств, исключающих механизированный способ уборки территорий, или обстоятельств, делающих такую уборку нерациональной (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трудозатратной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), уборку такой территории допускается осуществлять ручным способом.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4.11. Вывоз скола асфальта при проведении дорожно-ремонтных работ производится организациями, проводящими работы: с улиц поселения - незамедлительно (в ходе работ), с внутриквартальных территорий - в течение суток с момента его образования для последующего вывоза и утилизации.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4.12. Спиленные деревья вывозятся организациями, производящими работы по удалению сухостойных, аварийных, потерявших декоративную ценность деревьев, и обрезке ветвей в кронах, в течение одного рабочего дня с озеленённых территорий вдоль главных магистралей и в течение суток — с иных элементов улично-дорожной сети.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Пни, оставшиеся после вырубки сухостойных, аварийных деревьев, должны быть удалены в течение суток на главных магистралях и в течение трех суток — на иных элементах улично-дорожной сети.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Упавшие деревья должны быть удалены немедленно с проезжей части дорог, тротуаров, от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токонесущих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проводов, фасадов жилых и производственных зданий, а с других территорий — в течение 12 часов с момента обнаружения.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4.13. </w:t>
      </w:r>
      <w:bookmarkStart w:id="7" w:name="_Hlk8137221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Собственники </w:t>
      </w:r>
      <w:bookmarkStart w:id="8" w:name="_Hlk22210955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(или) иные законные владельцы зданий, строений, сооружений, земельных участков, нестационарных объектов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</w:t>
      </w:r>
      <w:bookmarkEnd w:id="8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обязаны в соответствии с настоящими Правилами, заключенными соглашениями: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очищать прилегающие территории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кустарников;</w:t>
      </w:r>
      <w:bookmarkStart w:id="9" w:name="_Hlk14965574"/>
    </w:p>
    <w:bookmarkEnd w:id="9"/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очищать прилегающие территории, за исключением цветников и газонов, от снега и наледи для обеспечения свободного и безопасного прохода граждан;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3) обрабатывать прилегающие территории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противогололедными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реагентами;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осуществлять покос травы и обрезку поросли.</w:t>
      </w:r>
      <w:r w:rsidRPr="006F33A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Высота травы не должна превышать 15 сантиметров от поверхности земли;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устанавливать, ремонтировать, окрашивать урны, а также очищать урны по мере их заполнения, но не реже 1 раза в сутки.</w:t>
      </w:r>
    </w:p>
    <w:bookmarkEnd w:id="7"/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4.14. Запрещается: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вывозить и выгружать бытовой, строительный мусор и грунт, промышленные отходы и сточные воды из выгребных ям в места, не отведенные для этой цели Администрацией поселения и не согласованные с органами санитарно-эпидемиологического надзора и органом по охране окружающей среды;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сорить на улицах, площадях и в других общественных местах, выставлять тару с мусором и пищевыми отходами на улицы;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сбрасывать в водоемы бытовые, производственные отходы и загрязнять воду и прилегающую к водоему территорию;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сметать мусор на проезжую часть улиц, в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ливне-приемники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ливневой канализации;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производить расклейку афиш, объявлений на фасадах зданий, столбах, деревьях, остановочных павильонах и других объектах внешнего благоустройства, не предназначенных для этой цели;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складировать около торговых точек тару, запасы товаров;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ограждать строительные площадки с уменьшением пешеходных дорожек (тротуаров);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повреждать или вырубать зеленые насаждения на землях или земельных участках, находящихся в муниципальной собственности;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захламлять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придомовые, дворовые территории общего пользования металлическим ломом, строительным, бытовым мусором и другими материалами;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самовольно изменять устройства водопропускных сооружений и водосборных каналов, а также загромождать данные сооружения всеми видами отходов, землей и строительными материалами;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размещать транспортные средства на газоне или иной озеленённой или рекреационной территории;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воспрепятствовать проведению работ по ручной или механизированной уборке территории, по очистке кровель зданий от снега, наледи и (или) удалению сосулек, а также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контейнерах, мусоросборниках или на специально отведённых площадках, путем размещения транспортных средств на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внутридворовых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территориях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внутриквартальных проездах без учета информации (объявлений, предупреждений) уполномоченного органа и (или) специализированной организации о сроках проведения работ по ручной или механизированной уборке территории, по очистке кровель зданий от снега, наледи и (или) удалению сосулек, деятельности специализированной организации по сбору и вывозу (транспортировке) с помощью транспортных средств твёрдых коммунальных отходов из мест, предназначенных для их накопления (временного складирования) в контейнерах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мусоросборниках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 на специально отведённых площадках;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складировать и выбрасывать отходы содержания животных и птиц на улицу, проезжую часть, возле дворов, за исключением специально отведенных для этих целей мест;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выпас сельскохозяйственных животных и птиц на территориях общего пользования поселения, в границах полосы отвода автомобильной дороги, а также оставление их без присмотра или без привязи при осуществлении прогона и выпаса;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выгул домашних животных вне мест, установленных уполномоченным органом для выгула животных;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устройство выгребных ям за границей земельного участка частного домовладения (на земельных участках общего пользования, занятых улицами, проездами, тротуарами, автомобильными дорогами и на участках проложенных коммуникаций) за исключением случаев, не противоречащих законодательству;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складировать строительные материалы, мусор на территории общего пользования;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уничтожать или повреждать специальные знаки, надписи, содержащие информацию, необходимую для эксплуатации инженерных сооружений;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загрязнять территории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</w:t>
      </w:r>
      <w:r w:rsidR="006B0511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мойка транспортных средств, их ремонт вне специально оборудованных для этого мест;</w:t>
      </w:r>
    </w:p>
    <w:p w:rsidR="006B0511" w:rsidRPr="006F33AE" w:rsidRDefault="006B0511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6F33AE">
        <w:rPr>
          <w:rFonts w:ascii="Times New Roman" w:hAnsi="Times New Roman"/>
          <w:sz w:val="24"/>
          <w:szCs w:val="24"/>
        </w:rPr>
        <w:t>- складировать сено, солому и иной сельскохозяйственный корм на прилегающей (придомовой) территории с фасадной части здания или со стороны улицы;</w:t>
      </w:r>
    </w:p>
    <w:p w:rsidR="006B0511" w:rsidRPr="006F33AE" w:rsidRDefault="006B0511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bookmarkStart w:id="10" w:name="sub_502"/>
      <w:r w:rsidRPr="006F33AE">
        <w:rPr>
          <w:rFonts w:ascii="Times New Roman" w:hAnsi="Times New Roman"/>
          <w:sz w:val="24"/>
          <w:szCs w:val="24"/>
        </w:rPr>
        <w:t>- сжигать промышленные и бытовые отходы или закапывать мусор, листья, бытовые отходы;</w:t>
      </w:r>
    </w:p>
    <w:p w:rsidR="006B0511" w:rsidRPr="006F33AE" w:rsidRDefault="006B0511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>-переполнять контейнеры-сборники бытовыми отходами и загрязнять территорию вокруг них;</w:t>
      </w:r>
    </w:p>
    <w:p w:rsidR="006B0511" w:rsidRPr="006F33AE" w:rsidRDefault="006B0511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>-выбрасывать отходы и мусор на территории Поселения вне контейнеров и мусоросборников, создавать стихийные свалки отходов и мусора;</w:t>
      </w:r>
    </w:p>
    <w:p w:rsidR="006B0511" w:rsidRPr="006F33AE" w:rsidRDefault="006B0511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bookmarkStart w:id="11" w:name="sub_495"/>
      <w:r w:rsidRPr="006F33AE">
        <w:rPr>
          <w:rFonts w:ascii="Times New Roman" w:hAnsi="Times New Roman"/>
          <w:sz w:val="24"/>
          <w:szCs w:val="24"/>
        </w:rPr>
        <w:t>- вывозить и сбрасывать отходы, мусор и прочие нечистоты непосредственно в леса, парки, на газоны, в водные объекты и другие неустановленные места;</w:t>
      </w:r>
    </w:p>
    <w:bookmarkEnd w:id="11"/>
    <w:p w:rsidR="006B0511" w:rsidRPr="006F33AE" w:rsidRDefault="006B0511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 xml:space="preserve"> - сжигать горючие остатки во дворах, на уличной территории;</w:t>
      </w:r>
    </w:p>
    <w:bookmarkEnd w:id="10"/>
    <w:p w:rsidR="006B0511" w:rsidRPr="006F33AE" w:rsidRDefault="006B0511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>- засорение зон санитарной охраны водозаборных и водопроводных сооружений;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4.15. Газон формируется вне проезжей части путем создания и поддержания естественного или искусственного травяного покрова в состоянии, соответствующем требованиям настоящих Правил.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4.16. Складирование строительных и иных материалов, техники для обеспечения строительства, реконструкции на землях или земельных участках, находящихся в муниципальной собственности, без предоставления земельных участков и установления сервитутов осуществляется на основании разрешений уполномоченного органа в соответствии с требованиями Земельного кодекса Российской Федерации.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случаях, неурегулированных Земельным кодексом Российской Федерации, допускается складирование собственниками и (или) иными законными владельцами зданий, строений, сооружений, нестационарных объектов, земельных участков строительных и иных материалов, техники для обеспечения строительства, реконструкции на землях или земельных участках, находящихся в муниципальной собственности, без предоставления земельных участков и установления сервитутов при условии соблюдения следующих требований настоящих Правил: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укрытие песка, щебня, других сыпучих материалов нетканым материалом, брезентом во избежание воздействия атмосферных осадков, ветра и последующего перемешивания с почвой, распространения за пределы места складирования;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складирование строительных материалов, техники способом, исключающим возможность их падения, опрокидывания,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разваливания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складирование строительных материалов, техники не должно создавать препятствия для движения пешеходов, транспортных средств и других угроз безопасности дорожного движения;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складирование строительных материалов, техники не должно не нарушать требования противопожарной безопасности;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складирование строительных материалов, техники запрещено на территориях, непосредственно занятых линейными объектами связи, газоснабжения, водоснабжения, теплоснабжения, электроснабжения.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4.17. В населенных пунктах поселения без централизованной системы водоотведения накопление жидких бытовых отходов (далее - ЖБО) должно осуществляться в локальных очистных сооружениях либо в подземных водонепроницаемых сооружениях как отдельных, так и в составе дворовых уборных.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4.18. </w:t>
      </w:r>
      <w:proofErr w:type="gram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Расстояние от выгребов и дворовых уборных с </w:t>
      </w:r>
      <w:proofErr w:type="spell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помойницами</w:t>
      </w:r>
      <w:proofErr w:type="spellEnd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до жилых домов, зданий и игровых, прогулочных и спортивных площадок организаций воспитания и обучения, отдыха и оздоровления детей и молодежи и медицинских организаций, </w:t>
      </w: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>организаций социального обслуживания, детских игровых и спортивных площадок должно быть не менее 10 метров и не более 100 метров, для туалетов - не менее 20 метров.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Дворовые уборные должны находиться (располагаться, размещаться) на расстоянии не менее 50 метров от нецентрализованных источников питьевого водоснабжения, предназначенных для общественного пользования.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4.19. Органы местного самоуправления поселения, юридические лица и граждане, в том числе индивидуальные предприниматели (далее - хозяйствующие субъекты), эксплуатирующие выгребы, дворовые уборные и </w:t>
      </w:r>
      <w:proofErr w:type="spell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помойницы</w:t>
      </w:r>
      <w:proofErr w:type="spellEnd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 должны обеспечивать их дезинфекцию и ремонт.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4.20. Выгреб и </w:t>
      </w:r>
      <w:proofErr w:type="spell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помойницы</w:t>
      </w:r>
      <w:proofErr w:type="spellEnd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должны иметь подземную водонепроницаемую емкостную часть для накопления ЖБО. Объем выгребов и </w:t>
      </w:r>
      <w:proofErr w:type="spell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помойниц</w:t>
      </w:r>
      <w:proofErr w:type="spellEnd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определяется их владельцами с учетом количества образующихся ЖБО.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4.21. Не допускается наполнение выгреба выше, чем 0,35 метров до поверхности земли. Выгреб следует очищать по мере заполнения, но не реже 1 раза в 6 месяцев.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4.22. Удаление ЖБО должно </w:t>
      </w:r>
      <w:proofErr w:type="gram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проводится</w:t>
      </w:r>
      <w:proofErr w:type="gramEnd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хозяйствующими субъектами, осуществляющими деятельность по сбору и транспортированию ЖБО, в период с 7 до 23 часов с использованием транспортных средств, специально оборудованных для забора, слива и транспортирования ЖБО, в централизованные системы водоотведения или иные сооружения, предназначенные для приема и (или) очистки ЖБО.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4.23. Объекты, предназначенные для приема и (или) очистки ЖБО, должны соответствовать требованиям Федерального закона от 07.12.2011 </w:t>
      </w: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br/>
        <w:t>№ 416-ФЗ «О водоснабжении и водоотведении», санитарных правил и санитарно-эпидемиологическим требованиям по профилактике инфекционных и паразитарных болезней, а также к организации и проведению санитарно-противоэпидемических (профилактических) мероприятий.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Не допускается вывоз ЖБО в места, не предназначенные для приема и (или) очистки ЖБО.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4.24. </w:t>
      </w: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Организация сбора, транспортирования, обработки, утилизации, обезвреживания и размещения сельскохозяйственных отходов осуществляется в соответствии с ветеринарным и санитарно-эпидемиологическим законодательством Российской Федерации.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Сельскохозяйственными отходами являются отходы растениеводства (включая деятельность по подготовке продукции к сбыту), отходы животноводства (включая деятельность по содержанию животных), отходы при прочих работах и услугах в сельском хозяйстве.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4.25. Выгул домашних животных на территории поселения допускается при условии обеспечения безопасности граждан, животных, сохранности имущества физических и юридических лиц.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выгуле домашнего животного необходимо соблюдать следующие требования: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1) исключать возможность свободного, неконтролируемого передвижения животного при пересечении проезжей части автомобильной дороги, </w:t>
      </w:r>
      <w:bookmarkStart w:id="12" w:name="_Hlk14965857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лифтах </w:t>
      </w:r>
      <w:bookmarkEnd w:id="12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помещениях общего пользования многоквартирных домов, во дворах таких домов, на детских и спортивных площадках;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2) обеспечивать уборку продуктов жизнедеятельности животного в местах и на территориях общего пользования;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3) не допускать выгул животного вне мест, установленных уполномоченным органом для выгула животных.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Выгул потенциально опасной собаки без намордника и поводка независимо от места выгула запрещается, за исключением случаев, если потенциально опасная собака находится на огороженной территории, принадлежащей владельцу потенциально опасной собаки на праве собственности или ином законном основании. О наличии этой собаки должна быть сделана предупреждающая надпись при входе на данную территорию.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4.26. В зависимости от условий движения транспорта и пешеходов на территории поселения определяется высота уклона поверхности покрытия в целях обеспечения отвода поверхностных вод.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Отведение поверхностных сточных вод с территории жилой застройки, участков общественно-деловой и коммунально-производственной застройки и открытых парковок при их благоустройстве допускается осуществлять: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внутриквартальной закрытой сетью водостоков;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по лоткам внутриквартальных проездов до дождеприемников, установленных в пределах квартала на въездах с улицы;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по лоткам внутриквартальных проездов в лотки улиц местного значения (при площади дворовой территории менее 1 га).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Дождеприемные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колодцы могут устанавливаться в местах понижения проектного рельефа: на въездах и выездах из кварталов, перед перекрестками со стороны притока воды до зоны пешеходного перехода, в лотках проезжих частей улиц и проездов в зависимости от продольного уклона улиц.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участках территорий жилой застройки, подверженных эрозии (по характеристикам уклонов и грунтов), допускается предусматривать локальный отвод поверхностных сточных вод от зданий дополнительно к общей системе водоотвода.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благоустройстве территорий, расположенных на участках холмистого рельефа, крутые склоны могут оборудоваться системой нагорных и водоотводных каналов, а на участках возможного проявления карстово-суффозионных процессов могут проводиться мероприятия по уменьшению инфильтрации воды в грунт.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4.27. Уступы, ступени, пандусы, осветительное, информационное и уличное техническое оборудование, иные преграды, а также край тротуара в зонах остановочных пунктов и переходов через улицу могут выделяться с помощью тактильного покрытия.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4.28. Для деревьев, расположенных в мощении, при отсутствии иных видов защиты, в том числе приствольных решеток, бордюров, скамеек, допускается предусматривать защитное приствольное покрытие, выполненное на одном уровне или выше покрытия пешеходных коммуникаций.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могут предусматриваться защитные приствольные ограждения, высота которых определяется в зависимости от возраста, породы дерева и прочих характеристик.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4.29. При сопряжении покрытия пешеходных коммуникаций с газоном (грунтом, мягкими покрытиями) допускается предусматривать установку бортовых камней различных видов. Бортовые камни допускается устанавливать на одном уровне с пешеходными коммуникациями.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Глава 5. Особенности организации уборки территории поселения </w:t>
      </w:r>
      <w:r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br/>
        <w:t>в зимний период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5.1. Зимняя уборка проезжей части осуществляется в соответствии с настоящими Правилами и разрабатываемыми на их основе нормативно-техническими документами уполномоченного органа, определяющими технологию работ и технические средства.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При температуре воздуха ниже 0</w:t>
      </w:r>
      <w:proofErr w:type="gram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°С</w:t>
      </w:r>
      <w:proofErr w:type="gramEnd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для очистки дорожных покрытий допускается использование хозяйствующими субъектами, отвечающими за содержание соответствующих территорий, антигололедных материалов и реагентов, разрешенных к применению в соответствии с главой II 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союза, и разделом 19 главы II Единых санитарно-эпидемиологических и гигиенических требований к продукции (товарам), подлежащей санитарно-эпидемиологическому надзору </w:t>
      </w: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>(контролю), утвержденных решением Комиссии Таможенного союза от 28.05.2010 № 299 «О применении санитарных мер в таможенном союзе».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5.2. Период зимней уборки устанавливается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 1 ноября по 15 апреля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В случае резкого изменения погодных условий (снег, мороз) сроки начала и окончания зимней уборки корректируются уполномоченным органом.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Зимняя уборка предусматривает очистку территории поселения от мусора и иных отходов производства и потребления, от снега и наледи, предупреждение образования и ликвидацию зимней скользкости.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5.3. Мероприятия по подготовке уборочной техники к работе в зимний период проводятся владельцами техники в срок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до 1 октября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текущего года, к этому же сроку эксплуатирующими организациями должны быть завершены работы по подготовке мест для приёма снега.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5.4. Организации, отвечающие за уборку территории поселения (эксплуатационные и подрядные организации), в срок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до 1 октября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должны обеспечить завоз, заготовку и складирование необходимого количества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противогололёдных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материалов.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5.5. В зимний период дорожки и малые архитектурные формы, а также пространство перед ними и с боков, подходы к ним должны быть очищены от снега и наледи.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5.6. 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зависимости от ширины улицы и характера движения на ней валы собранного снега допускается укладывать либо по обеим сторонам проезжей части, либо с одной стороны проезжей части вдоль тротуара, оставляя необходимые проходы и проезды.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После прохождения снегоуборочной техники осуществляется уборка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прибордюрных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лотков, расчистка въездов, проездов и пешеходных переходов с обеих сторон.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5.7. В процессе уборки запрещается: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выдвигать или перемещать на проезжую часть снег, счищаемый с дворовых территорий, территорий организаций, строительных площадок, торговых объектов;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2) применять техническую соль и жидкий хлористый кальций в качестве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противогололёдного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реагента на тротуарах, посадочных площадках остановочных павильонов общественного транспорта, в парках, скверах, дворах и прочих пешеходных и озеленённых зонах.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5.8. </w:t>
      </w:r>
      <w:bookmarkStart w:id="13" w:name="6"/>
      <w:bookmarkEnd w:id="13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Прилегающие территории, тротуары, проезды должны быть очищены от снега и наледи (гололеда).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Уборку и вывоз снега и льда с общественных территорий поселения следует начинать немедленно с начала снегопада и производить, в первую очередь, с магистральных улиц, маршрутов наземного общественного транспорта, мостов, плотин и путепроводов.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Посыпку пешеходных и транспортных коммуникаций антигололедными средствами следует начинать немедленно с начала снегопада или появления гололеда.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гололеде, в первую очередь, посыпаются спуски, подъемы, лестницы, перекрестки, места остановок общественного транспорта, пешеходные переходы.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Тротуары, общественные и дворовые территории с асфальтовым покрытием следует очищать от снега и обледенелого наката под скребок и посыпать антигололедными средствами до 8 часов утра.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территории интенсивных пешеходных коммуникаций допускается применять природные антигололедные средства.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уборке придомовых территорий многоквартирных домов следует информировать жителей о сроках и месте проведения работ по уборке и вывозу снега с придомовой территории и о необходимости перемещения транспортных сре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дств в сл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учае создания препятствий для работы снегоуборочной техники.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5.9. Снег, собираемый во дворах, на внутриквартальных проездах и с учетом местных условий на отдельных улицах, допускается складировать на свободных территориях при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обеспечении сохранения зеленых насаждений и отсутствии препятствий для свободного проезда транспорта и движения пешеходов.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Складирование снега на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внутридворовых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территориях должно предусматривать отвод талых вод.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5.10.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зимний период </w:t>
      </w:r>
      <w:bookmarkStart w:id="14" w:name="_Hlk22804048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собственниками и (или) иными законными владельцами зданий, </w:t>
      </w:r>
      <w:bookmarkStart w:id="15" w:name="_Hlk22211020"/>
      <w:bookmarkStart w:id="16" w:name="_Hlk22211206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строений, сооружений, нестационарных объектов</w:t>
      </w:r>
      <w:bookmarkEnd w:id="15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bookmarkEnd w:id="16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либо уполномоченными ими лицами, лицом, ответственным за эксплуатацию здания, строения, сооружения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 </w:t>
      </w:r>
      <w:bookmarkEnd w:id="14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должна быть обеспечена организация очистки их кровель от снега, наледи и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сосулек.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Очистка кровель зданий, строений, сооружений, нестационарных объектов на сторонах, выходящих на пешеходные зоны, от снега, наледи и сосулек должна производиться немедленно по мере их образования с предварительной установкой ограждения опасных участков.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Крыши с наружным водоотводом необходимо периодически очищать от снега, не допуская накопления его по толщине более 30 сантиметров.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5.11. Очистка крыш зданий, строений, сооружений, нестационарных объектов от снега, наледи со сбросом его на тротуары допускается только в светлое время суток с поверхности ската кровли, обращенного в сторону улицы. Сброс снега с остальных скатов кровли должен производиться на внутренние дворовые территории. Очистка от снега крыш и удаление сосулек производятся с обеспечением следующих мер безопасности: назначение дежурных, ограждение тротуаров, оснащение страховочным оборудованием лиц, работающих на высоте. Сброшенные с кровель снег, наледь и сосульки должны вывозиться собственником или иным законным владельцем здания, строения, сооружения либо уполномоченным им лицом, лицом, ответственным за эксплуатацию здания (за исключением собственников и (или) иных законных владельцев помещений в многоквартирных домах, земельные участки под которыми не образованы или образованы по границам таких домов).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Запрещается сбрасывать снег, наледь, сосульки и мусор в воронки водосточных труб.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сбрасывании снега, наледи, сосулек с крыш должны быть приняты меры, обеспечивающие полную сохранность деревьев, кустарников, воздушных линий уличного электрического освещения, растяжек, рекламных конструкций, светофорных объектов, дорожных знаков, линий связи.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5.12. </w:t>
      </w: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Складирование собранного снега допускается осуществлять на специально отведенные площадки с водонепроницаемым покрытием и обвалованные сплошным земляным валом или вывозить снег на </w:t>
      </w:r>
      <w:proofErr w:type="spell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снегоплавильные</w:t>
      </w:r>
      <w:proofErr w:type="spellEnd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установки. Размещение и функционирование </w:t>
      </w:r>
      <w:proofErr w:type="spell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снегоплавильных</w:t>
      </w:r>
      <w:proofErr w:type="spellEnd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установок должно соответствовать требованиям законодательства в сфере обеспечения санитарно-эпидемиологического благополучия населения.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Адреса и границы площадок, предназначенных для складирования снега, определяет Администрация поселения.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Не допускается размещение собранного снега и льда на детских игровых и спортивных площадках, в зонах рекреационного назначения, на поверхности ледяного покрова водоемов и водосборных территориях, а также в радиусе 50 метров от источников нецентрализованного водоснабжения.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Не допускается сбрасывать пульпу, снег в водные объекты.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17" w:name="7"/>
      <w:bookmarkEnd w:id="17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Глава 6. Особенности организации уборки территории поселения </w:t>
      </w:r>
      <w:r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br/>
        <w:t>в летний период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6.1. Период летней уборки устанавливается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 16 апреля по 31 октября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В случае резкого изменения погодных условий по решению уполномоченного органа сроки проведения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летней уборки могут изменяться. Мероприятия по подготовке уборочной техники к работе в летний период проводятся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до 1 апреля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Летняя уборка территории поселения предусматривает очистку от мусора и иных отходов производства и потребления, опавшей листвы, сухой травянистой растительности, сорной растительности, коры деревьев, порубочных остатков деревьев и кустарников, покос травы при превышении растительностью 15 сантиметров от поверхности земли, обрезку поросли, а также установку, ремонт, окраску урн и их очистку по мере заполнения, но не реже 1 раза в сутки.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6.2. </w:t>
      </w: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При температуре воздуха более плюс 10</w:t>
      </w:r>
      <w:proofErr w:type="gram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°С</w:t>
      </w:r>
      <w:proofErr w:type="gramEnd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на проезжей части улиц и площадей с водонепроницаемым покрытием, а также на пешеходных тротуарах хозяйствующими субъектами, отвечающими за содержание соответствующих территорий, должны производиться полив и подметание.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Не допускается заправлять автомобили для полива и подметания технической водой и водой из открытых водоемов.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6.3. В период листопада сгребание и вывоз опавшей листвы на газонах производятся вдоль элементов улично-дорожной сети и на дворовых территориях. Сгребание листвы к комлевой части деревьев и кустарников запрещается.</w:t>
      </w:r>
      <w:bookmarkStart w:id="18" w:name="8"/>
      <w:bookmarkEnd w:id="18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6.4. Проезжая часть должна быть полностью очищена от всякого вида загрязнений.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6.5. Тротуары и расположенные на них остановочные павильоны общественного транспорта, обочины дорог должны быть полностью очищены от грунтово-песчаных наносов и мусора.</w:t>
      </w:r>
      <w:bookmarkStart w:id="19" w:name="9"/>
      <w:bookmarkEnd w:id="19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6.6. Подметание дворовых территорий,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внутридворовых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проездов и тротуаров осуществляется механизированным способом или вручную.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.7.</w:t>
      </w:r>
      <w:r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Сжигание листьев деревьев, кустарников на территории населенных пунктов поселения запрещено.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Собранные листья деревьев, кустарников подлежат вывозу на объекты размещения, обезвреживания или утилизации отходов.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6.8.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Владельцы земельных участков обязаны: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не допускать выжигание сухой растительности, соблюдать требования экологических, санитарно-гигиенических, противопожарных правил и нормативов;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возгорания, вызванного климатическими факторами;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регулярно проводить противопожарные мероприятия, обеспечивать наличие первичных средств пожаротушения и охрану земельных участков от поджога.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20" w:name="10"/>
      <w:bookmarkEnd w:id="20"/>
      <w:r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Глава 7. Обеспечение надлежащего содержания объектов благоустройства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7.1. Собственники и (или) иные законные владельцы зданий, строений, сооружений либо уполномоченные лица обязаны содержать их фасады в чистоте и порядке, отвечающим требованиям сводов правил, национальных стандартов, отраслевых норм и настоящих Правил.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Окрашенные поверхности фасадов зданий, строений, сооружений должны быть ровными, без пятен и поврежденных мест.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Входные двери зданий, строений, сооружений, экраны балконов и лоджий, водосточные трубы, малые архитектурные формы должны быть покрашены, содержаться в чистоте и в исправном техническом состоянии.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Витрины, вывески, объекты наружной рекламы зданий, строений, сооружений должны содержаться в чистоте и в исправном техническом состоянии.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Окна зданий, строений, сооружений вне зависимости от назначения (торговые, административные, производственные, жилые и тому подобное) должны быть остеклены, рамы оконных проемов окрашены.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Собственники и (или) иные законные владельцы нежилых зданий, строений, сооружений либо уполномоченные лица обязаны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 раз в неделю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очищать фасады нежилых зданий, строений, сооружений от нанесенных непосредственно на фасаде или на любом материале (бумага, картон, ткань, холст и т.д.) надписей, рисунков, изображений, объявлений, не содержащих сведений рекламного характера.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Собственники и (или) иные законные владельцы жилых зданий, в том числе индивидуальных жилых домов, либо уполномоченные лица осуществляют очистку фасадов жилых зданий от надписей, рисунков по мере их появления.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Расклейка газет, афиш, плакатов, различного рода объявлений и рекламы разрешается на специально установленных стендах.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7.2. Входные группы зданий жилого и общественного назначения (участки входов в здания) оборудуются осветительным оборудованием, навесом (козырьком), элементами сопряжения поверхностей, устройствами и приспособлениями для перемещения инвалидов и других маломобильных групп населения (пандусами, перилами и другими устройствами с учетом особенностей и потребностей маломобильных групп населения).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7.3. На зданиях, расположенных вдоль магистральных улиц населенных пунктов поселения, антенны, дымоходы, наружные кондиционеры размещаются со стороны дворовых фасадов.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7.4. На зданиях и сооружениях на территории поселения размещаются с сохранением отделки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фасада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следующие домовые знаки: указатель наименования улицы, площади, проспекта, проезда, переулка, указатель номера дома, строения и корпуса (при наличии), указатель номера подъезда и квартир (при наличии), указатель пожарного гидранта, указатель грунтовых геодезических знаков, указатель камер магистрали и колодцев водопроводной сети, указатель городской канализации, указатель подземного газопровода.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Состав домовых знаков на конкретном здании, сооружении определяется с учетом функционального назначения и местоположения зданий, сооружений относительно улично-дорожной сети. 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Домовые знаки на зданиях, сооружениях должны содержаться в исправном состоянии.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7.5. Жилые дома, здания, сооружения, подлежащие адресации, должны быть оборудованы указателями с наименованиями улиц и номерами домов (далее – аншлаги).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Высота домового указателя должна быть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300 мм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Ширина таблички зависит от количества букв в названии улицы.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Табличка выполняется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 белом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цвете. По периметру таблички располагается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черная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рамка шириной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10 мм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Название улиц и номера домов выполняются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 черном цвете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Шрифт названия улиц на русском языке, высота заглавных букв –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90 мм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Высота шрифта номера дома –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140 мм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7.6. Размер шрифта наименований улиц применяется всегда одинаковый, не зависит от длины названия улицы. 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Адресные аншлаги могут иметь подсветку.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Приоритетным расположением конструкции является размещение с правой стороны фасада. Для зданий с длиной фасада свыше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25 метров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может быть размещен дополнительный домовой указатель с левой стороны фасада.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7.7. Установка аншлагов осуществляется собственниками зданий и сооружений, в том числе частных жилых домов, в многоквартирных домах – организациями, осуществляющими управление этими домами.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7.8. Для организаций, имеющих несколько строений (независимо от количества выходящих на улицу фасадов), указанные аншлаги устанавливаются </w:t>
      </w:r>
      <w:bookmarkStart w:id="21" w:name="_Hlk14967170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каждом строении.</w:t>
      </w:r>
    </w:p>
    <w:bookmarkEnd w:id="21"/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7.9. Аншлаги устанавливаются на высоте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от 2,5 до 5,0 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уровня земли на расстоянии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не более 1 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угла здания.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7.10. Содержание фасадов объектов включает: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поддерживающий ремонт и восстановление конструктивных элементов и отделки фасадов, в том числе входных дверей и козырьков, ограждений балконов и лоджий, карнизов, крылец и отдельных ступеней, ограждений спусков и лестниц, витрин, декоративных деталей и иных конструктивных элементов, и их окраску;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обеспечение наличия и содержания в исправном состоянии водостоков, водосточных труб и сливов;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герметизацию, заделку и расшивку швов, трещин и выбоин;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восстановление, ремонт и своевременную очистку входных групп,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отмосток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приямков цокольных окон и входов в подвалы;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поддержание в исправном состоянии размещённого на фасаде электроосвещения (при его наличии) и включение его с наступлением темноты;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очистку поверхностей фасадов, в том числе элементов фасадов, в зависимости от их состояния и условий эксплуатации;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поддержание в чистоте и исправном состоянии, расположенных на фасадах аншлагов, памятных досок;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очистку от надписей, рисунков, объявлений, плакатов и иной информационно - печатной продукции, а также нанесённых граффити.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7.11. В целях обеспечения надлежащего состояния фасадов, сохранения архитектурно - художественного облика зданий (сооружений, строений) запрещается: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уничтожение, порча, искажение архитектурных деталей фасадов зданий (сооружений, строений);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произведение надписей на фасадах зданий (сооружений, строений);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расклейка газет, плакатов, афиш, объявлений, рекламных проспектов и иной информационно - печатной продукции на фасадах зданий (сооружений, строений) вне установленных для этих целей мест и конструкций; </w:t>
      </w:r>
      <w:bookmarkStart w:id="22" w:name="_Hlk14967236"/>
    </w:p>
    <w:bookmarkEnd w:id="22"/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нанесение граффити на фасады зданий, сооружений, строений без получения согласия собственников этих зданий, сооружений, строений, помещений в них.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7.12. Юридическими лицами, индивидуальными предпринимателями в соответствии с законодательством Российской Федерации самостоятельно обеспечивается размещение вывесок на зданиях, сооружениях в месте своего фактического нахождения (осуществления деятельности).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вывескам предъявляются следующие требования: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на вывесках допускается размещение исключительно информации, предусмотренной Законом Российской Федерации от 07.02.1992 № 2300-1 «О защите прав потребителей». Информация, относящаяся по своему содержанию к наружной рекламе, подлежит размещению в соответствии с Федеральным законом от 13.03.2006 № 38-ФЗ «О рекламе»;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вывеска должна размещаться с соблюдением требований законодательства о государственном языке Российской Федерации. В случае использования двух и более языков тексты должны быть идентичными по содержанию и техническому оформлению, выполнены грамотно и разборчиво;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вывески должны размещаться на участке фасада, свободном от архитектурных деталей;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4) вывески могут состоять из информационного поля (текстовая часть) и декоративно-художественного элемента. Высота декоративно-художественного элемента не должна превышать высоту текстовой части вывески более чем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 два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раза. Элементы одного информационного поля (текстовой части) вывески должны иметь одинаковую высоту и глубину;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вывески могут содержать зарегистрированные в установленном порядке товарные знаки и знаки обслуживания. Указанные знаки могут быть размещены на вывеске только при наличии у юридического лица, индивидуального предпринимателя соответствующих прав, предусмотренных законодательством;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вывески могут иметь внутреннюю подсветку. Внутренняя подсветка вывески должна иметь немерцающий свет, не направленный в окна жилых помещений.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7.13. Юридическое лицо, индивидуальный предприниматель устанавливает на здании, сооружении одну вывеску в соответствии с пунктом 7.12 настоящих Правил.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Вывеска размещается в форме настенной конструкции на доступном для обозрения месте непосредственно у главного входа или над входом в здание, сооружение или помещение, в котором фактически находится (осуществляет деятельность) юридическое лицо, индивидуальный предприниматель, сведения о котором содержатся в данной вывеске, или на фасаде здания, сооружения в пределах указанного помещения, а также на лотках и в других местах осуществления юридическим лицом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индивидуальным предпринимателем торговли, оказания услуг, выполнения работ вне его места нахождения.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Допустимый размер вывески составляет: по горизонтали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не более 0,6 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по вертикали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не более 0,4 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Высота букв, знаков, размещаемых на вывеске, -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не более 0,1 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7.14. Юридическое лицо, индивидуальный предприниматель вправе установить на объекте одну дополнительную вывеску в соответствии с пунктом 7.12 настоящих Правил.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Дополнительная вывеска может быть размещена в соответствии с требованиями настоящих Правил в форме настенной конструкции или консольной конструкции на фасаде здания, сооружения, в котором фактически находится (осуществляет деятельность) юридическое лицо, индивидуальный предприниматель, сведения о котором содержатся на данной вывеске, либо в форме крышной конструкции на крыше соответствующего здания, сооружения.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7.15. Вывески в форме настенных конструкций и консольных конструкций, предусмотренные пунктом 7.14 настоящих Правил, размещаются: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не выше линии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второго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этажа (линии перекрытий между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первым и вторым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этажами) зданий, сооружений;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на плоских участках фасада, свободных от декоративных архитектурных элементов, в пределах площади внешних поверхностей объекта. Под площадью внешних поверхностей объекта понимается площадь, соответствующая занимаемым данным юридическим лицом (индивидуальным предпринимателем) помещениям;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параллельно поверхности фасадов объектов и (или) их конструктивных элементов (настенные конструкции) либо перпендикулярно поверхности фасадов объектов и (или) их конструктивных элементов (консольные конструкции).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7.16. Вывески в форме настенных конструкций, предусмотренные пунктом 7.14 настоящих Правил, размещаются над входом или окнами (витринами) помещений, занимаемых юридическим лицом (индивидуальным предпринимателем).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Максимальный размер вывески в форме настенной конструкции, размещаемой юридическим лицом, индивидуальным предпринимателем на фасаде зданий, сооружений, не должен превышать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0,5 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(по высоте) и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60%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длины фасада (внешних поверхностей объекта), соответствующей занимаемым данным юридическим лицом (индивидуальным предпринимателем) помещениям, но не более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10 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(по длине).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7.17. Консольные конструкции размещаются у арок, на фасаде здания, сооружения в пределах помещения, занимаемого юридическим лицом (индивидуальным предпринимателем), и внешних углах зданий, сооружений. Консольная конструкция не должна выступать от плоскости фасада более чем на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 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Расстояние от уровня земли до нижнего края консольной конструкции должно быть не менее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2,5 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7.18.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случае размещения в одном здании, сооружении нескольких юридических лиц, индивидуальных предпринимателей общая площадь вывесок, устанавливаемых на фасадах объекта перед одним входом, не должна превышать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2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кв. м. При этом размеры вывесок, размещаемых перед одним входом, должны быть идентичными, размещаться в один высотный ряд на единой горизонтальной линии (на одной высоте), соответствовать иным установленным настоящими Правилами требованиям.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случае размещения в одном здании, сооружении нескольких юридических лиц, индивидуальных предпринимателей, имеющих отдельные входы на одном фасаде объекта, вывески в форме настенных конструкций и консольных конструкций,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предусмотренные пунктом 7.4 настоящих Правил, должны размещаться на единой горизонтальной линии (на одной высоте) и иметь одинаковую высоту.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Размещение вывески на крыше здания, сооружения разрешается при условии, если единственным правообладателем здания, сооружения является юридическое лицо, индивидуальный предприниматель, сведения о котором содержатся в данной вывеске и в месте фактического нахождения (осуществления деятельности) которого размещается указанная вывеска.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7.19. Вывески, допускаемые к размещению на крышах зданий, сооружений, представляют собой объемные символы, которые могут быть оборудованы исключительно внутренней подсветкой.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Высота вывесок, размещаемых на крышах зданий, сооружений, должна быть: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не более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0,8 м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1-2-этажных объектов;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не более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1,2 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3-5-этажных объектов.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7.20. Вывески площадью более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6,5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кв. м, размещаемые на крыше зданий и оснащенные внутренней подсветкой, должны изготавливаться, монтироваться и эксплуатироваться в соответствии с проектной документацией.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Установка и эксплуатация таких вывесок без проектной документации не допускается.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Проектная документация должна быть разработана организацией, имеющей свидетельство о допуске к выполнению проектных работ, выданное саморегулируемой организацией в установленном порядке.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7.21. Не допускается: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размещение вывесок, не соответствующих требованиям настоящих Правил;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вертикальный порядок расположения букв в текстах вывесок, за исключением случаев размещения вывесок перпендикулярно поверхности фасадов объектов и (или) их конструктивных элементов (консольные конструкции);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размещение вывесок на декоративных архитектурных элементах фасадов объектов (в том числе на колоннах, пилястрах, орнаментах, лепнине, мозаике);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полное или частичное изменение фасадов, а именно: окраска фасадов, произвольное изменение цветового решения фасада здания, сооружения, нанесение рисунка, изменение толщины переплетов и других элементов фасадов при размещении, эксплуатации, ремонте вывески;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размещение вывесок на козырьках, лоджиях, балконах и эркерах зданий;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полное или частичное перекрытие оконных и дверных проемов, витражей и витрин, указателей наименований улиц и номеров домов, мемориальных досок;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размещение вывесок путем непосредственного нанесения на поверхность фасада декоративно-художественного и (или) текстового изображения (методом покраски, наклейки и иными методами);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размещение вывесок на расстоянии ближе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2 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мемориальных досок;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размещение вывесок с помощью демонстрации постеров на динамических системах смены изображений (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роллерные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системы,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призматроны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другие) или с помощью изображения, демонстрируемого на электронных носителях (экраны, бегущая строка и так далее), за исключением вывесок, размещаемых в витрине;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размещение в витрине вывесок в виде электронных носителей (экранов) на всю высоту и (или) длину остекления витрины;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размещение вывесок на ограждающих конструкциях сезонных кафе при стационарных организациях общественного питания;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размещение вывесок в виде надувных конструкций,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штендеров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7.22. Содержание вывесок осуществляется юридическими лицами, индивидуальными предпринимателями, являющимися владельцами вывесок. Владелец вывески обязан обеспечивать соблюдение требований безопасности при размещении и эксплуатации вывески, устранять неисправности (повреждения) вывески, фасадов зданий, сооружений и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крышных элементов в местах размещения вывесок, возникшие в связи с установкой и (или) эксплуатацией вывески.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7.23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 допускается повреждение зданий, сооружений и иных объектов при креплении к ним вывесок, а также снижение их целостности, прочности и устойчивости. Владелец вывески обязан восстановить благоустройство территории и (или) внешний вид фасада после монтажа (демонтажа) в течение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3 суток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7.24. Наружные осветительные установки включают в вечерние сумерки при естественной освещенности менее 20 лк, а отключают - в утренние сумерки при естественной освещенности более 10 лк.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7.25. Включение и отключение устройств наружного освещения подъездов жилых домов, номерных знаков домов и указателей адресных единиц, а также систем архитектурно-художественной подсветки производится в режиме работы наружного освещения улиц.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7.26. Металлические опоры, кронштейны и другие элементы устройств наружного освещения и контактной сети должны содержаться в чистоте, не иметь очагов коррозии и окрашиваться балансодержателями.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7.27. При проектировании освещения и осветительного оборудования следует обеспечивать: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экономичность и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энергоэффективность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применяемых осветительных установок, рациональное распределение и использование электроэнергии;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эстетику элементов осветительных установок, их дизайн, качество материалов и изделий с учетом восприятия в дневное и ночное время;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удобство обслуживания и управления при разных режимах работы установок.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7.28. Утилитарное наружное освещение общественных и дворовых территорий может осуществляться следующими видами стационарных установок освещения: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обычные (традиционные),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светильники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которых располагаются на опорах (венчающие, консольные), подвесах или фасадах зданий, строений и сооружений (бра, плафоны), которые допускается использовать для освещения транспортных и пешеходных коммуникаций;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высокомачтовые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которые допускается использовать для освещения обширных по площади территорий, транспортных развязок и магистралей, открытых автостоянок и парковок;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парапетные,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светильники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которых встроены линией или пунктиром в парапет, ограждающий проезжую часть путепроводов, мостов, эстакад, пандусов, развязок, а также тротуары и площадки, и применение которых можно обосновать технико-экономическими и (или) художественными аргументами;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газонные, которые допускается использовать для освещения газонов, цветников, пешеходных дорожек и площадок;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встроенные,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светильники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которых встроены в ступени, подпорные стенки, ограждения, цоколи зданий и сооружений, малые архитектурные формы, и применять которые допускается для освещения пешеходных зон и коммуникаций общественных территорий.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стационарных установках утилитарного наружного освещения транспортных и пешеходных зон можно применять осветительные приборы направленного в нижнюю полусферу прямого, рассеянного или отраженного света.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7.29. Для формирования художественно выразительной визуальной среды в вечернее время, выявления из темноты и образной интерпретации памятников архитектуры, истории и культуры, инженерного и монументального искусства, малых архитектурных форм, доминантных и достопримечательных объектов, ландшафтных композиций, создания световых ансамблей допускается применять архитектурную подсветку зданий, строений, сооружений (далее - архитектурное освещение). Архитектурную подсветку можно организовывать с помощью стационарных или временных установок освещения объектов для наружного освещения их фасадных поверхностей.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7.30. В стационарных установках утилитарного наружного и архитектурного освещения допускается применять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энергоэффективные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источники света, эффективные осветительные приборы и системы, качественные по дизайну и эксплуатационным характеристикам изделия и материалы, отвечающие требованиям действующих национальных стандартов.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7.31. В установках архитектурного освещения можно использовать источники белого или цветного света с учетом формируемых условий световой и цветовой адаптации и суммарный зрительный эффект, создаваемый совместным действием осветительных установок всех групп, функционирующих в конкретном пространстве населенного пункта или световом ансамбле.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7.32. В целях рационального использования электроэнергии и обеспечения визуального разнообразия территории поселения в темное время суток при проектировании порядка использования осветительного оборудования допускается предусматривать различные режимы работы в вечернее будничное время, ночное время, праздники, а также сезонный режим.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7.33. При создании и благоустройстве малых архитектурных форм учитываются принципы функционального разнообразия, комфортной среды для общения, обеспечения разнообразия визуального облика благоустраиваемой территории, создания условий для различных видов социальной активности и коммуникаций между людьми, применения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экологичных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материалов, создания условий для ведения здорового образа жизни всех категорий населения.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Элементы планировочной структуры оборудуются малыми архитектурными формами, количество, места размещения, архитектурное и цветовое решение которых определяются проектами благоустройства, разрабатываемыми Администрацией поселения.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7.34. При проектировании и выборе малых архитектурных форм, в том числе уличной мебели, учитываются: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наличие свободной площади на благоустраиваемой территории;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соответствие материалов и конструкции малых архитектурных форм климату и назначению малых архитектурных форм;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защита от образования наледи и снежных заносов, обеспечение стока воды;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пропускная способность территории, частота и продолжительность использования малых архитектурных форм;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д) возраст потенциальных пользователей малых архитектурных форм;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е) антивандальная защищенность малых архитектурных форм от разрушения, оклейки, нанесения надписей и изображений;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ж) удобство обслуживания, а также механизированной и ручной очистки территории рядом с малыми архитектурными формами и под конструкцией;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з) возможность ремонта или замены деталей малых архитектурных форм;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и) интенсивность пешеходного и автомобильного движения, близость транспортных узлов;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к) эргономичность конструкций (высоту и наклон спинки скамеек, высоту урн и другие характеристики);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л) расцветка и стилистическое сочетание с другими малыми архитектурными формами и окружающей архитектурой;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м) безопасность для потенциальных пользователей.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7.35. При установке малых архитектурных форм и уличной мебели предусматривается обеспечение: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расположения малых архитектурных форм, не создающего препятствий для пешеходов;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приоритета компактной установки малых архитектурных форм на минимальной площади в местах большого скопления людей;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устойчивости конструкции;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надежной фиксации или возможности перемещения элементов в зависимости от типа малых архитектурных форм и условий расположения;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д) наличия в каждой конкретной зоне благоустраиваемой территории рекомендуемых типов малых архитектурных форм для такой зоны.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7.36. При размещении уличной мебели допускается: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осуществлять установку скамеек на твердые виды покрытия или фундамент. При наличии фундамента его части следует выполнять не выступающими над поверхностью земли;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выбирать скамьи со спинками при оборудовании территорий рекреационного назначения, скамьи со спинками и поручнями - при оборудовании дворовых территорий, скамьи без спинок и поручней - при оборудовании транзитных зон;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обеспечивать отсутствие сколов и острых углов на деталях уличной мебели, в том числе в случае установки скамеек и столов, выполненных из древесных пней-срубов, бревен и плах.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7.37. На тротуарах автомобильных дорог допускается использовать следующие типы малых архитектурных форм: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установки освещения;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скамьи без спинок, оборудованные местом для сумок;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опоры у скамеек, предназначенных для людей с ограниченными возможностями;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ограждения (в местах необходимости обеспечения защиты пешеходов от наезда автомобилей);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д) кадки, цветочницы, вазоны, кашпо, в том числе подвесные;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е) урны.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7.38. Для пешеходных зон и коммуникаций допускается использовать следующие типы малых архитектурных форм: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установки освещения;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скамьи, предполагающие длительное, комфортное сидение;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цветочницы, вазоны, кашпо;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информационные стенды;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д) ограждения (в местах необходимости обеспечения защиты пешеходов от наезда автомобилей);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е) столы для настольных игр;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ж) урны.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7.39. При размещении урн необходимо выбирать урны достаточной высоты и объема, с рельефным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текстурированием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 перфорированием для защиты от графического вандализма и козырьком для защиты от осадков. Допускается применение вставных ведер и мусорных мешков.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7.40. В целях защиты малых архитектурных форм от графического вандализма следует: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минимизировать площадь поверхностей малых архитектурных форм, при этом свободные поверхности разрешается делать с рельефным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текстурированием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 перфорированием, препятствующим графическому вандализму или облегчающим его устранение;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использовать озеленение, стрит-арт, афиши, рекламные конструкции, информационные конструкции с общественно полезной информацией (например, размещать на поверхностях малых архитектурных форм исторические планы местности, навигационные схемы и других элементы).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выбирать детское игровое, спортивно-развивающее, спортивное оборудование, а также инклюзивное спортивно-развивающее оборудование и инклюзивное спортивное оборудование площадок, оборудование для отдыха взрослого населения, выполненное из легко очищающихся и устойчивых к абразивным и растворяющим веществам материалов, отдавая предпочтение темным тонам окраски плоских поверхностей;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г) выбирать или проектировать рельефные поверхности опор освещения, в том числе с использованием краски, содержащей рельефные частицы.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7.41. Ответственность за содержание и ремонт малых архитектурных форм несут их владельцы. Ремонт и покраска малых архитектурных форм осуществляется до наступления летнего сезона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7.42. Установка памятников, памятных досок, знаков охраны памятников истории, культуры и природы на земельных участках, зданиях и сооружениях, находящихся в собственности физических и юридических лиц, осуществляется с согласия собственников (владельцев) недвижимости.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7.43. В целях благоустройства на территории поселения могут устанавливаться ограждения.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Установка ограждений обязательна для территорий дошкольных образовательных и общеобразовательных организаций, а также в случае использования земельного участка для целей индивидуального жилищного строительства, садоводства, огородничества, личного подсобного хозяйства.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7.44. Содержание общих межевых границ между соседними земельными участками осуществляется по соглашению собственников (законных владельцев) соответствующих земельных участков.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Ограждения земельных участков устанавливают высотой до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2 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Возведение ограждения на межевых границах с превышением указанной высоты допускается по согласованию со смежными землепользователями.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7.45. Проектирование ограждений необходимо производить в зависимости от их местоположения и назначения согласно ГОСТам, каталогам сертифицированных изделий.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Дорожные ограждения и временные ограждения строительных площадок и участков производства строительно-монтажных работ устанавливаются в соответствии с ГОСТами.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7.46. На общественных территориях, территориях жилой застройки и территориях рекреационного назначения запрещается установка глухих и железобетонных ограждений. Применяются декоративные ограждения.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участках, где существует возможность заезда автотранспорта на тротуары, пешеходные дорожки, грунт, мягкие покрытия, газоны и озелененные территории, допускается устанавливать устройства, препятствующие заезду автотранспорта, в том числе парковочные ограждения.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7.47. Установка ограждений, изготовленных из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сетки-рабицы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допускается на земельных участках, на которых расположены индивидуальные жилые дома, а также на земельных участках, предназначенных для ведения садоводства, огородничества, личного подсобного хозяйства.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7.48. Ограждения зданий (в том числе индивидуальных жилых домов и многоквартирных домов), строений и сооружений (в том числе временных), расположенные на прилегающих и (или) отведенных территориях, содержатся собственниками, владельцами и пользователями указанных объектов.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Ограждение земельного участка должно содержаться в чистоте и порядке собственниками (правообладателями) земельного участка, на котором данное ограждение установлено.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Временные ограждения, устанавливаемые на строительных площадках и участках производства строительно-монтажных, земляных работ, содержатся лицами, осуществляющими данные работы.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Дорожные ограждения содержатся специализированной организацией, осуществляющей содержание и уборку дорог.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Лица, осуществляющие содержание ограждений, обязаны обеспечить ремонт и покраску ограждений по мере необходимости, очистку от надписей, рисунков, объявлений по мере их появления.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7.49. Не допускается отклонение ограждения от вертикали. Запрещается дальнейшая эксплуатация ветхого и аварийного ограждения, а также отдельных элементов ограждения без проведения ремонта, если общая площадь разрушения превышает двадцать процентов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от общей площади элемента, либо отклонение ограждения от вертикали может повлечь его падение.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7.50. Установка ограждений не должна препятствовать свободному доступу пешеходов и маломобильных групп населения к объектам образования, здравоохранения, культуры, физической культуры и спорта, социального обслуживания населения, в том числе расположенным внутри жилых кварталов.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7.51.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создании некапитальных нестационарных строений и сооружений, выполненных из легких конструкций, не предусматривающих устройство заглубленных фундаментов и подземных сооружений (объекты мелкорозничной торговли, бытового обслуживания и питания, остановочные павильоны, наземные туалетные кабины, гаражи, навесы, сооружения для хранения спасательного и противопожарного имущества и инвентаря, дежурства медицинского персонала и оказания медицинской помощи пострадавшим на воде (медицинские пункты), спасательные посты, вышки, пункты проката инвентаря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платежные терминалы для оплаты услуг и штрафов, торговые автоматы, сезонные аттракционы, нестационарные строения, сооружения, временные сооружения для отдыха, сооружения сезонного гостиничного комплекса, мобильные (инвентарные) здания и сооружения, другие объекты некапитального характера) (далее - некапитальные сооружения), учитываются принципы функционального разнообразия, организации комфортной пешеходной среды, комфортной среды для общения в части обеспечения территории разнообразными сервисами, востребованными центрами притяжения людей без ущерба для комфортного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передвижения по сложившимся пешеходным маршрутам.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7.52. Некапитальные объекты мелкорозничной торговли, бытового обслуживания и питания, летние (сезонные) кафе могут размещаться на территориях пешеходных зон, в парках, садах, на бульварах населенного пункта.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Такие некапитальные сооружения допускается устанавливать на твердые виды покрытия, оборудовать осветительным оборудованием, урнами и малыми контейнерами для мусора.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Некапитальные сооружения питания могут также оборудоваться туалетными кабинами.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7.53. При создании некапитальных сооружений допускается применять отделочные материалы, соответствующие архитектурно-художественному облику населенного пункта, декоративно-художественному дизайнерскому стилю благоустраиваемой территории населенного пункта, а также отвечающие условиям долговременной эксплуатации.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7.54. При остеклении витрин допускается применять безосколочные, ударостойкие материалы, безопасные упрочняющие многослойные пленочные покрытия, поликарбонатные стекла.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7.55. При проектировании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мини-маркетов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мини-рынков, торговых рядов разрешается применять быстро возводимые модульные комплексы, выполняемые из легких конструкций, с учетом архитектурно-художественного облика населенного пункта.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7.56. Разрешается размещение туалетных кабин на активно посещаемых территориях населенного пункта при отсутствии или недостаточной пропускной способности общественных туалетов, в том числе в местах проведения массовых мероприятий, при крупных объектах торговли и услуг, на озелененных территориях, на автозаправочных станциях, автостоянках, при некапитальных сооружениях питания.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Глава 8. Организация пешеходных коммуникаций, в том числе тротуаров, аллей, дорожек, тропинок.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8.1. Тротуары, аллеи, пешеходные дорожки и тропинки (далее - пешеходные коммуникации) на территории жилой застройки проектируются с учетом создания основных и второстепенных пешеходных коммуникаций.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основным относятся пешеходные коммуникации, обеспечивающие связь жилых, общественных, производственных и иных зданий и сооружений с остановками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общественного транспорта, социально значимыми объектами, учреждениями культуры и спорта, территориями рекреационного назначения, а также связь между основными объектами и функциональными зонами в составе общественных территорий и территорий рекреационного назначения.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второстепенным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относятся пешеходные коммуникации, обеспечивающие связь между зданиями, различными объектами и элементами благоустройства в пределах благоустраиваемой территории, а также пешеходные коммуникации на озелененных территориях.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8.2. При проектировании и благоустройстве системы пешеходных коммуникаций необходимо обеспечивать минимальное количество пересечений пешеходных коммуникаций с транспортными коммуникациями, непрерывность системы пешеходных коммуникаций, возможность безопасного, беспрепятственного и удобного передвижения людей, включая маломобильные группы населения.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планировочной организации пешеходных тротуаров необходимо предусматривать беспрепятственный доступ к зданиям и сооружениям для маломобильных групп населения, в том числе для инвалидов и иных граждан с ограниченными возможностями передвижения и их сопровождающих в соответствии с требованиями сводов правил, национальных стандартов, отраслевых норм и настоящих Правил.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8.3. При проектировании пешеходных коммуникаций, прилегающих к объектам транспортной инфраструктуры, допускается организовывать разделение пешеходных потоков.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8.4. С учетом общественного мнения на сложившихся пешеходных маршрутах допускается создавать искусственные препятствия в местах использования пешеходами опасных маршрутов, а также осуществлять перенос пешеходных переходов в целях создания более удобных подходов к объектам транспортной инфраструктуры, социального обслуживания, здравоохранения, образования, культуры, физической культуры и спорта.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8.5. Покрытие пешеходных дорожек должно быть удобным при ходьбе и устойчивым к износу.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8.6. Пешеходные дорожки и тротуары в составе активно используемых общественных территорий в целях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избежания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скопления людей следует предусматривать шириной не менее 2 метров.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тротуарах с активным потоком пешеходов уличную мебель необходимо располагать в порядке, способствующем свободному движению пешеходов.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8.7. Пешеходные коммуникации в составе общественных территорий должны быть хорошо просматриваемыми и освещенными.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8.8. Не допускается проектирование и создание прямолинейных пешеходных дорожек. Следует предусматривать возможности для альтернативных пешеходных маршрутов между двумя любыми точками поселения.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8.9. При планировании пешеходных коммуникаций допускается создание мест для кратковременного отдыха пешеходов, в том числе маломобильных групп населения (например, скамьи).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8.10. С целью создания комфортной среды для пешеходов пешеходные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коммуникации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возможно озеленять путем использования различных видов зеленых насаждений.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8.11. При создании основных пешеходных коммуникаций допускается использовать твердые виды покрытия.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Точки пересечения основных пешеходных коммуникаций с транспортными проездами, в том числе некапитальных нестационарных сооружений, могут оснащаться бордюрными пандусами.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Лестницы, пандусы, мостики и другие подобные элементы разрешается выполнять с соблюдением равновеликой пропускной способности.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8.12. При создании второстепенных пешеходных коммуникаций допускается использовать различные виды покрытия: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дорожки скверов, бульваров, садов населенного пункта разрешается устраивать с твердыми видами покрытия и элементами сопряжения поверхностей;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дорожки крупных озелененных территорий и территорий рекреационного назначения разрешается устраивать с различными видами мягкого или комбинированного покрытия, пешеходные тропы - с естественным грунтовым покрытием.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8.13. К пешеходным зонам относятся территории населенного пункта, предназначенные для пешеходного движения и свободные от автомобильного движения, за исключением автомобилей спецслужб, коммунальной и обслуживающей техники, маршрутного транспорта, транспорта для инвалидов.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малых населенных пунктах пешеходные зоны разрешается располагать и (или) благоустраивать в центре такого населенного пункта и (или) в основном центре притяжения жителей.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больших и крупных населенных пунктах пешеходные зоны разрешается располагать и (или) благоустраивать во всех жилых районах, парках и скверах.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8.14. Для проектирования и (или) благоустройства пешеходной зоны возможно проведение осмотра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территории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совместно с представителями жителей планируемого к благоустройству квартала, микрорайона, выявление точек притяжения, с учетом интересов всех групп населения, в том числе молодежи, детей различного возраста и их родителей, пенсионеров и маломобильных групп населения.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8.15. На велодорожках, размещаемых вдоль улиц и дорог, допускается предусматривать освещение, на территориях рекреационного назначения - озеленение.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8.16. Для эффективного использования велосипедных коммуникаций разрешается предусматривать: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маршруты велодорожек, интегрированные в единую замкнутую систему;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б) комфортные и безопасные пересечения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веломаршрутов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перекрестках с пешеходными и автомобильными коммуникациями;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в) снижение общей скорости движения автомобильного транспорта на территории, в которую интегрируется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велодвижение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г) организацию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безбарьерной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среды в зонах перепада высот на маршруте;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д) организацию велодорожек на маршрутах, ведущих к зонам транспортно-пересадочных узлов и остановкам внеуличного транспорта;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е) безопасные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велопарковки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общественных территориях поселения, в том числе в зонах транспортно-пересадочных узлов и остановок внеуличного транспорта.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Глава 9. Обустройство территории поселения в целях обеспечения беспрепятственного передвижения по ней инвалидов и других маломобильных групп населения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9.1. При проектировании объектов благоустройства обеспечивается доступность среды населенных пунктов для маломобильных групп населения, в том числе людей старшей возрастной группы, инвалидов, людей с ограниченными (временно или постоянно) возможностями здоровья, детей младшего возраста, пешеходов с детскими колясками.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9.2. Проектирование, строительство, установка технических средств и оборудования, способствующих передвижению маломобильных групп населения,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осуществляются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том числе при новом строительстве в соответствии с утвержденной проектной документацией.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9.3. Проектирование путей движения маломобильных групп населения, входных гру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пп в зд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ания и сооружения осуществляется в соответствии с требованиями сводов правил, национальных стандартов, отраслевых норм и настоящих Правил.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9.4. При выполнении благоустройства улиц в части организации подходов к зданиям и сооружениям поверхность реконструируемой части тротуаров следует выполнять на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одном уровне с существующим тротуаром или путем обеспечения плавного перехода между поверхностями тротуаров, выполненными в разных уровнях.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Тротуары, подходы к зданиям, строениям и сооружениям, ступени и пандусы необходимо выполнять с нескользящей поверхностью.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Поверхности тротуаров, площадок перед входом в здания, строения и сооружения, ступеней и пандусов, имеющие скользкую поверхность в холодный период времени, следует обрабатывать специальными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противогололедными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средствами или укрывать такие поверхности противоскользящими материалами.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9.5.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предупреждения инвалидов по зрению о препятствиях и опасных местах на путях их следования, в том числе на пешеходных коммуникациях общественных территорий, на путях следования в жилых и производственных зданиях, общественных зданиях и сооружениях открытого доступа населения и на прилегающих к ним участках, на объектах транспортной инфраструктуры, а также для обозначения безопасных путей следования, обозначения мест их начала и изменения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направления движения, для обозначения мест посадки в маршрутные транспортные средства, мест получения услуг или информации, допускается применение тактильных наземных указателей.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9.6.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Общественные территории населенного пункта, территории, прилегающие к объектам социальной инфраструктуры, зоны транспортно-пересадочных узлов и иные центры притяжения для информирования инвалидов по зрению на путях их движения, указания направления движения, идентификации мест и возможности получения услуги могут оборудоваться тактильными мнемосхемами (тактильными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мнемокартами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рельефными планами) и тактильными указателями (тактильными табличками, пиктограммами, накладками и наклейками), обеспечивающими возможность их эффективного использования инвалидами по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зрению и другими категориями маломобильных групп населения, а также людьми без инвалидности.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тактильных мнемосхемах может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размещаться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том числе тактильная пространственная информация, позволяющая определить фактическое положение объектов в пространстве.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тактильных указателях может размещаться тактильная информация, необходимая инвалиду по зрению вдоль пути следования и позволяющая получать полноценную информацию для ориентирования в пространстве, предназначенная для считывания посредством осязания лицами, владеющими техникой чтения шрифта Брайля, и не владеющими данными навыками маломобильными группами населения.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Глава 10. Детские и спортивные площадки.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10.1. Проектирование, строительство, реконструкцию, капитальный ремонт, содержание и эксплуатацию детских и спортивных площадок различного функционального назначения следует осуществлять в соответствии с требованиями по охране и поддержанию здоровья человека, охране исторической и природной среды, безопасности оборудования для детских игровых и спортивных площадок.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10.2. На общественных и дворовых территориях населенного пункта поселения могут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размещаться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том числе площадки следующих видов: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детские игровые площадки;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детские спортивные площадки;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спортивные площадки;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детские инклюзивные площадки;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инклюзивные спортивные площадки;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площадки для занятий активными видами спорта, в том числе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скейт-площадки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10.3. Необходимо обеспечивать создание достаточного количества площадок различных видов для свободного посещения всеми категориями населения на каждой общественной и дворовой территории.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10.4. При планировании размеров площадок (функциональных зон площадок) следует учитывать: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размеры территории, на которой будет располагаться площадка;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функциональное предназначение и состав оборудования;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требования документов по безопасности площадок (зоны безопасности оборудования);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наличие других элементов благоустройства (разделение различных функциональных зон);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д) расположение подходов к площадке;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е) пропускную способность площадки.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10.5. Планирование функционала и (или) функциональных зон площадок необходимо осуществлять с учетом: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площади земельного участка, предназначенного для размещения площадки и (или) реконструкции площадки;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предпочтений (выбора) жителей;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развития видов спорта в поселении (популярность, возможность обеспечить методическую поддержку, организовать спортивные мероприятия);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экономических возможностей для реализации проектов по благоустройству;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д) требований к безопасности площадок (технические регламенты, национальные стандарты Российской Федерации, санитарные правила и нормы);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е) природно-климатических условий;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ж) половозрастных характеристик населения, проживающего на территории квартала, микрорайона;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з) фактического наличия площадок (обеспеченности площадками с учетом их функционала) на прилегающей территории;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и) создания условий доступности площадок для всех жителей поселения, включая маломобильные группы населения;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к) структуры прилегающей жилой застройки.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10.6. Расстояние от окон жилых и общественных зданий до территорий детских и спортивных площадок должно быть не менее 20 метров, от контейнерных площадок - не менее 20 м, от гаражей – не менее 70 м, от улиц с напряжённым движением транспорта – не менее 100 м.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защиты территорий детских и спортивных площадок от ветра перед ними располагают защитную зону из кустарников и деревьев.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Вход на детские и спортивные площадки следует предусматривать со стороны пешеходных дорожек.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Детские площадки не должны быть проходными.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условиях существующей застройки на проездах и улицах, с которых осуществляется подход площадкам, могут устанавливаться искусственные неровности, предназначенные для принудительного снижения скорости водителями.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10.7. Площадки могут быть организованы в виде отдельных площадок для различных возрастных групп жителей населенного пункта или как комплексы из игровых и спортивных площадок с зонированием по возрастным группам и интересам, а также с учетом особенностей здоровья.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обеспечения непрерывности развивающего воздействия допускается комбинировать на дворовых территориях детские игровые площадки и детские спортивные площадки, оснащение которых включает как игровые, так и физкультурно-оздоровительные, развивающие и обучающие элементы.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10.8. Допускается создавать площадки с большим разнообразием функциональных возможностей, использовать универсальное, многофункциональное оборудование (совмещающее функции нескольких типов оборудования), инклюзивное оборудование, предусматривающее возможность использования, в том числе совместного, людьми, у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которых отсутствуют ограничения здоровья, препятствующие физической активности, и людьми с ограниченными возможностями здоровья.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Подбор и размещение на площадках детского игрового, спортивно-развивающего, спортивного, инклюзивного спортивно-развивающего и инклюзивного спортивного оборудования осуществляется в зависимости от потребностей населения, вида и специализации благоустраиваемой площадки, функциональной зоны площадки.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10.9.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каждой площадке следует устанавливать информационные таблички со сведениями о возрастных группах населения, для которых предназначена площадка, с правилами пользования оборудованием, включая ограничения по росту и весу, а также номерами телефонов службы спасения, скорой помощи, контактными данными лица, осуществляющего содержание и эксплуатацию площадки, по которым следует обращаться в случае неисправности или поломки оборудования площадки.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Глава 11. Парковки (парковочные места)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11.1. Парковка (парковочное место) представляет собой специально обозначенное и при необходимости обустроенное и оборудованное место,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являющееся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том числе частью автомобильной дороги и (или) примыкающее к проезжей части и (или) тротуару, обочине, эстакаде или мосту либо являющееся частью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подэстакадных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подмостовых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пространств, площадей и иных объектов улично-дорожной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дороги, собственника земельного участка.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11.2.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Парковки (парковочные места) в границах населенных пунктов создаются и используются в порядке, установленном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Федерации».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11.3. На общественных и дворовых территориях населенного пункта могут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размещаться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том числе площадки автостоянок и парковок следующих видов: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автомобильные стоянки (остановки), предназначенные для кратковременного и длительного хранения автотранспорта населения, в том числе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приобъектные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автомобильные стоянки (остановки), располагаемые на территориях, прилегающих к зданиям, строениям и сооружениям социальной, инженерной и транспортной инфраструктуры поселения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объектам рекреации;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парковки (парковочные места), обозначенные разметкой, при необходимости обустроенные и оборудованные,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являющееся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том числе частью автомобильной дороги и (или) примыкающие к проезжей части и (или) тротуару, обочине, эстакаде или мосту либо являющиеся частью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подэстакадных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подмостовых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пространств, площадей и иных объектов улично-дорожной сети и предназначенные для организованной стоянки транспортных средств;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прочие автомобильные стоянки (грузовые, перехватывающие и др.) в специально выделенных и обозначенных знаками и (или) разметкой местах.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11.4. Парковка общего пользования должна соответствовать требованиям статьи 12 Федерального закона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Парковка общего пользования может быть размещена на части автомобильной дороги и (или) территории, примыкающей к проезжей части и (или) тротуару, обочине, эстакаде или мосту либо являющейся частью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подэстакадных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подмостовых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пространств, площадей и иных объектов улично-дорожной сети, а также в здании, строении или сооружении либо части здания, строения, сооружения.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11.5.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Решения о создании парковок общего пользования на территориях общего пользования в границах элемента планировочной структуры, застроенного многоквартирными домами, принимаются органами местного самоуправления поселения в соответствии с утвержденной документацией по планировке территории, а также с учетом мнения собственников помещений в данных многоквартирных домах, расположенных на земельных участках, прилегающих к таким территориям общего пользования.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Выявление и учет мнения собственников помещений в многоквартирных домах, а также установление границ элемента планировочной структуры осуществляется в порядке, предусмотренном муниципальными нормативными правовыми актами.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Решения о создании парковок общего пользования в границах земельного участка, относящегося к общему имуществу собственников помещений в многоквартирном доме, принимаются в соответствии с жилищным законодательством и земельным законодательством.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11.6 Размещение парковок общего пользования осуществляется с учетом обеспечения экологической безопасности и снижения негативного воздействия на окружающую среду, здоровье и благополучие населения.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11.7. Назначение и вместительность (количество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машино-мест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парковок общего пользования определяются в соответствии с нормативами градостроительного проектирования.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11.8. На парковках общего пользования выделяются места для стоянки транспортных средств, управляемых инвалидами, перевозящих инвалидов, в соответствии с законодательством Российской Федерации.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Согласно статье 15 Федерального закона от 24.11.1995 № 181-ФЗ «О социальной защите инвалидов в Российской Федерации» на всех парковках общего пользования,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настоящего абзаца в порядке, определяемом Правительством Российской Федерации.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11.9. Установка ограждений и иных конструкций, препятствующих использованию парковок общего пользования, за исключением платных парковок, не допускается.</w:t>
      </w:r>
    </w:p>
    <w:p w:rsidR="00733496" w:rsidRPr="006F33AE" w:rsidRDefault="006B159C" w:rsidP="006F33AE">
      <w:pPr>
        <w:pStyle w:val="ab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11.10. Платная парковка должна соответствовать требованиям, предусмотренным статьями 12 и 13 Федерального закона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 </w:t>
      </w:r>
      <w:r w:rsidR="00733496"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11.11. Территория, на которой организована платная парковка, должна быть обозначена дорожными знаками и дорожной разметкой, оборудована автоматизированной системой оплаты в наличной или безналичной форме в соответствии с проектом организации дорожного движения.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11.12. Владелец платной парковки обеспечивает содержание платной парковки, в том числе взимание платы за пользование платной парковкой с пользователя платной парковки.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11.13. Взимание платы за пользование платной парковкой с пользователя платной парковки должно быть организовано с использованием автоматизированной системы оплаты в наличной или безналичной форме.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11.14. Расстояние от границ парковок (парковочных мест) до окон жилых и общественных заданий принимается в соответствии с СанПиН 2.2.1/2.1.1.1200-03 «Санитарно-защитные зоны и санитарная классификация предприятий, сооружений и иных объектов».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11.15. Покрытие парковок (парковочных мест) должно быть твердым. Сопряжение покрытия парковки (парковочных мест) с проезжей частью необходимо выполнять в одном уровне без укладки бортового камня.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11.16. Разделительные элементы на парковках (парковочных местах) могут быть выполнены в виде разметки (белых полос), озелененных полос (газонов), контейнерного озеленения.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11.17. На придомовых и прилегающих территориях запрещается самовольная установка железобетонных блоков и плит, столбов, ограждений, шлагбаумов, цепей, объектов, сооружений и других устройств, перекрывающих проезд транспортных средств.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11.18. Организацию заездов на площадки автостоянок рекомендуется предусматривать на расстоянии не менее 15 м от конца или начала посадочных площадок остановок общественного пассажирского транспорта.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11.19.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Допускается размещение и хранение личного легкового автотранспорта на дворовых и внутриквартальных территориях жилой застройки населенных пунктов в один ряд в отведенных для этой цели местах, с обеспечением беспрепятственного продвижения уборочной и специальной техники.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Глава 12. Площадки для выгула животных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12.1. Выгул животных разрешается на площадках для выгула животных.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Площадки для выгула животных размещаются за пределами санитарной зоны источников водоснабжения первого и второго поясов в парках, лесопарках, иных территориях общего пользования.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Расстояние от границы площадок для выгула животных до окон жилых и общественных зданий должно быть не менее 40 метров.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Размеры площадок для выгула животных не должны превышать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600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кв. м.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территориях площадок для выгула животных устанавливаются ограждение, специальное тренировочное оборудование, навес в части площадки, предназначенной для владельцев собак, скамьи, урны, ящик для одноразовых пакетов с фекальной урной, осветительное оборудование, информационный стенд.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12.2. Ограждение площадки следует выполнять из легкой металлической сетки высотой не менее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1,5 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При этом следует учитывать, что расстояние между элементами и секциями ограждения, его нижним краем и землей не должно позволить животному покинуть площадку или причинить себе травму.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территории площадки должен быть установлен информационный стенд с правилами пользования площадкой.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12.3. Покрытие площадки для выгула животных должно иметь ровную поверхность, обеспечивающую хороший дренаж, не травмирующую конечности животных (газонное, песчаное, песчано-земляное), а также быть удобным для регулярной уборки и обновления.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Поверхность части площадки, предназначенной для владельцев животных, должна быть с твердым или комбинированным видом покрытия (плитка, утопленная в газон и др.).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Подход к площадке следует оборудовать твердым видом покрытия.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12.4. Места для размещения площадок, на которых разрешен выгул животных, определяются решением уполномоченного органа.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12.5. Благоустройство и содержание площадок для выгула животных, являющихся общим имуществом в многоквартирном доме, производят собственники помещений в многоквартирном доме либо лицо, ими уполномоченное.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В иных случаях благоустройство и содержание площадок для выгула животных осуществляется уполномоченным органом за счет средств бюджета.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12.6. В перечень видов работ по содержанию площадок для выгула животных допускается включать: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содержание покрытия в летний и зимний периоды, в том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числе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очистку и подметание территории площадки;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мойку территории площадки;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посыпку и обработку территории площадки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противогололедными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средствами, безопасными для животных (например, песок и мелкая гравийная крошка);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текущий ремонт;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содержание элементов благоустройства площадки для выгула животных, в том числе: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наполнение ящика для одноразовых пакетов;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очистку урн;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текущий ремонт.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Глава 13. Прокладка, переустройство, ремонт и содержание подземных коммуникаций на территориях общего пользования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13.1. 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поверхности. При отсутствии технической возможности прокладки и переустройства подземных сооружений закрытым способом допускается применение открытого способа. </w:t>
      </w:r>
    </w:p>
    <w:p w:rsidR="00F33A14" w:rsidRPr="006F33AE" w:rsidRDefault="00F33A14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Производство земляных работ  должно осуществляться с соблюдением   требований, установленных постановлением Госстроя России от 17.09.2002 № 123 «О принятии строительных норм и правил Российской Федерации «Безопасность труда в строительстве. Часть 2. Строительное производство. СНиП 12-04-2002».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13.2. 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пользования, а также при выполнении других работ по благоустройству территории.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13.3. Прокладка </w:t>
      </w:r>
      <w:bookmarkStart w:id="23" w:name="_Hlk22308913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подземных сооружений и коммуникаций</w:t>
      </w:r>
      <w:bookmarkEnd w:id="23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а также переустройство или ремонт уже существующих и подлежащих реконструкции или капитальному ремонту осуществляются по совмещённым графикам в сроки, предусмотренные сводным планом, до начала дорожных работ и работ по благоустройству на основании разрешений и технических условий, выданных соответствующими организациями.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13.4. Процедура предоставления разрешения на осуществление земляных работ осуществляется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территории поселения уполномоченным органом местного самоуправления в случае проведения земляных работ </w:t>
      </w:r>
      <w:bookmarkStart w:id="24" w:name="_Hlk104286455"/>
      <w:r w:rsidRPr="006F33AE">
        <w:rPr>
          <w:rFonts w:ascii="Times New Roman" w:eastAsia="Times New Roman" w:hAnsi="Times New Roman"/>
          <w:sz w:val="24"/>
          <w:szCs w:val="24"/>
          <w:lang w:eastAsia="ru-RU"/>
        </w:rPr>
        <w:t>при отсутствии разрешения на строительство на участке</w:t>
      </w:r>
      <w:proofErr w:type="gramEnd"/>
      <w:r w:rsidRPr="006F33AE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проведения земляных работ</w:t>
      </w:r>
      <w:bookmarkEnd w:id="24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на землях или земельных участках, находящихся в государственной или муниципальной собственности, используемых без их предоставления и установления сервитута;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на земельном участке, относящемся к общему имуществу собственников помещений в многоквартирном доме.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 земляными работами понимаются работы, связанные с разрытием грунта или вскрытием дорожных и иных искусственных покрытий.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25" w:name="_Hlk10560126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Органом местного самоуправления, уполномоченным на предоставление разрешения на осуществление земляных работ, является Администрация поселения.</w:t>
      </w:r>
    </w:p>
    <w:bookmarkEnd w:id="25"/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13.5. Разрешение на осуществление земляных работ не предоставляется в случае необходимости проведения земляных работ в результате аварий. В этом случае лицом, устраняющим последствия аварии, до начала осуществления земляных работ в орган местного самоуправления, указанный в пункте 13.4 настоящих Правил, направляется уведомление о проведении земляных работ.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Под аварией в настоящих Правилах понимается опасное техногенное происшествие, создающее на объекте, определенной территории или акватории угрозу жизни и здоровью людей и приводящее к разрушению или повреждению зданий, сооружений, оборудования и транспортных средств, нарушению производственного или транспортного процесса, нанесению ущерба окружающей среде.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если земляные работы в результате аварий необходимо провести в нерабочий день, соответствующее уведомление направляется в уполномоченный орган в ближайший рабочий день.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13.6. Для получения разрешения на осуществление земляных работ физическое и юридическое лицо, заинтересованное в получении разрешения на осуществление земляных работ (далее — заявитель), самостоятельно или через уполномоченного им представителя подает в уполномоченный орган заявление и следующие документы: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полномочии представителя;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26" w:name="sub_42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правоустанавливающие документы на земельный участок, на котором предполагается осуществление земляных работ, включая соглашение об установлении сервитута (если оно заключалось);</w:t>
      </w:r>
    </w:p>
    <w:bookmarkEnd w:id="26"/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4) </w:t>
      </w:r>
      <w:bookmarkStart w:id="27" w:name="_Hlk10556166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акт, определяющий состояние элементов благоустройства до начала работ и объемы восстановления</w:t>
      </w:r>
      <w:bookmarkEnd w:id="27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5) схема благоустройства земельного участка, на котором предполагается осуществить земляные работы, </w:t>
      </w:r>
      <w:bookmarkStart w:id="28" w:name="_Hlk104283762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 графиками проведения земляных работ, </w:t>
      </w:r>
      <w:bookmarkStart w:id="29" w:name="_Hlk104282909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засыпки траншей и котлованов, восстановления дорожных покрытий, тротуаров, газонов и других разрытых участков, последующих </w:t>
      </w:r>
      <w:bookmarkEnd w:id="28"/>
      <w:bookmarkEnd w:id="29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 по благоустройству (далее — схема благоустройства земельного участка);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схема земельного участка (ситуационный план), на котором предполагается осуществление земляных работ, с отметкой о согласовании муниципальными организациями, обслуживающими дорожное покрытие, тротуары, газоны, а также отвечающими за сохранность инженерных коммуникаций, и с указанием информации о видах, перечне и объемах работ, о точных адресных ориентирах начала и окончания вскрываемого участка производства работ, информации, в том числе контактной, о лицах, ответственных за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производство работ, заказчике, подрядных организациях, о способе прокладки и переустройства подземных сооружений, о сроках выполнения земляных работ, а также о порядке информирования граждан о проводимых земляных работах и сроках их завершения;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7) </w:t>
      </w:r>
      <w:bookmarkStart w:id="30" w:name="_Hlk10813309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схема движения транспорта и (или) пешеходов в случае, если земляные работы связаны с вскрытием дорожных покрытий, с отметкой о согласовании управлением Государственной инспекции безопасности дорожного движения Главного управления внутренних дел по </w:t>
      </w:r>
      <w:r w:rsidR="00D94B73"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94B73"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Иркутской области</w:t>
      </w:r>
      <w:r w:rsidR="00D94B73"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(структурным подразделением (его должностным лицом) управления ГИБДД)</w:t>
      </w:r>
      <w:bookmarkEnd w:id="30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31" w:name="sub_10042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случае если земляные работы предполагается осуществить на земельном участке, относящемся к общему имуществу собственников помещении в многоквартирном доме, заявителем к заявлению должен быть приложен документ, подтверждающий согласие этих собственников, управляющей компании, товарищества собственников жилья или жилищно-строительного кооператива на проведение земляных работ. Такое согласие на проведение земляных работ не требуется в случае предоставления заявителем правоустанавливающего документа на земельный участок.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Не допускается требовать </w:t>
      </w:r>
      <w:r w:rsidR="005629AE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заявителя представления иных документов, за исключением предусмотренных настоящим пунктом.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13.7.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Срок действия разрешения на осуществление земляных работ может быть продлен в случае возникновения причин, не позволяющих закончить земляные работы в сроки, указанные в разрешении, по письменному обращению заявителя в уполномоченный орган, поданного не позднее, чем за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три дня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 окончания срока его действия.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Решение о продлении срока действия разрешения на осуществление земляных работ принимается уполномоченным органом в течение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трех рабочих дней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даты регистрации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обращения заявителя о продлении.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13.8. Для переоформления разрешения на осуществление земляных работ в случае изменения организации, производящей работы, необходимо представить следующие документы: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письмо о переоформлении разрешения;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заявление на получение разрешения на осуществление земляных работ;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копию договора с подрядной организацией на выполнение работ (подтверждающего указанное изменение).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Решение о переоформлении разрешения на осуществление земляных работ принимается уполномоченным органом в течение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трех рабочих дней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даты регистрации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обращения заявителя о переоформлении.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32" w:name="sub_1005"/>
      <w:bookmarkEnd w:id="31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13.9. Документы и информация, указанные в подпункте 2 и 3 пункта 13.6 настоящих Правил, запрашиваются уполномоченным органом в органах государственной власти и местного самоуправления, в распоряжении которых они находятся, если заявитель не представил такие документы и информацию самостоятельно.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33" w:name="sub_1006"/>
      <w:bookmarkEnd w:id="32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13.10. На схеме благоустройства земельного участка отображаются: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дорожные покрытия, покрытия площадок и других объектов благоустройства;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существующие и проектируемые инженерные сети;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существующие, сохраняемые, сносимые (перемещаемые) и проектируемые зеленые насаждения, объекты и элементы благоустройства;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ассортимент и стоимость проектируемого посадочного материала, объемы и стоимость работ по благоустройству и озеленению;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объекты и элементы благоустройства земельного участка.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схеме благоустройства земельного участка прикладывается </w:t>
      </w:r>
      <w:bookmarkStart w:id="34" w:name="_Hlk10636188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графики проведения земляных работ, засыпки траншей и котлованов, восстановления дорожных покрытий, тротуаров, газонов и других разрытых участков, последующих работ по благоустройству</w:t>
      </w:r>
      <w:bookmarkEnd w:id="34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13.11. Акт, определяющий состояние элементов благоустройства до начала работ и объемы восстановления, составляется в произвольной форме с участием представителей Администрации поселения и заинтересованных сторон с привлечением специализированной организации, которая будет осуществлять восстановление благоустройства.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13.12. Отметку о согласовании </w:t>
      </w:r>
      <w:bookmarkStart w:id="35" w:name="_Hlk10814035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управлением Государственной инспекции безопасности дорожного движения Главного управления внутренних дел по </w:t>
      </w:r>
      <w:r w:rsidR="00D94B73"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Иркутской области</w:t>
      </w:r>
      <w:r w:rsidR="00D94B73"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(структурным подразделением (его должностным лицом) управления ГИБДД)</w:t>
      </w:r>
      <w:bookmarkEnd w:id="35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схемы движения транспорта и (или) пешеходов необходимо получить в случае, если земляные </w:t>
      </w:r>
      <w:bookmarkStart w:id="36" w:name="_Hlk10813944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работы связаны с вскрытием дорожных покрытий в местах движения транспорта и пешеходов</w:t>
      </w:r>
      <w:bookmarkEnd w:id="36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13.13.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Решение о предоставлении или об отказе в предоставлении разрешения на осуществление земляных работ принимается уполномоченным органом в течение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семи рабочих дней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 дня регистрации уполномоченным органом заявления о выдаче разрешения на осуществление земляных работ и в течение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трех рабочих дней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 дня принятия указанного решения по выбору заявителя выдается на руки или направляется заказным письмом с приложением документа, предусмотренного </w:t>
      </w:r>
      <w:hyperlink w:anchor="sub_42" w:history="1">
        <w:r w:rsidRPr="006F33AE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подпунктом</w:t>
        </w:r>
        <w:proofErr w:type="gramEnd"/>
      </w:hyperlink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 пункта 13.6 настоящих Правил.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В разрешении на проведение земляных работ должны быть указаны: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1) вид, перечень и объемы земляных работ;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точные адресные ориентиры начала и окончания вскрываемого участка производства земляных работ;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лицо, ответственное за производство земляных работ, заказчик, подрядные организации, с информацией об их местонахождении и телефонах для связи, иной контактной информацией;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способ прокладки и переустройства подземных сооружений;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сроки выполнения земляных работ, засыпки траншей и котлованов, восстановления дорожных покрытий, тротуаров, газонов и других разрытых участков;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порядок информирования граждан о проводимых земляных работах и сроках их завершения.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37" w:name="sub_1007"/>
      <w:bookmarkEnd w:id="33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13.14. Процедура предоставления разрешения на осуществление земляных работ осуществляется без взимания платы с заявителя.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38" w:name="sub_1008"/>
      <w:bookmarkEnd w:id="37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13.15. Основаниями для отказа в предоставлении разрешения на осуществление земляных работ являются:</w:t>
      </w:r>
    </w:p>
    <w:bookmarkEnd w:id="38"/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обращение в орган, не уполномоченный на принятие решения о предоставлении разрешения на осуществление земляных работ;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2) отсутствие документов, предусмотренных </w:t>
      </w:r>
      <w:hyperlink w:anchor="sub_1004" w:history="1">
        <w:r w:rsidRPr="006F33AE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пунктом</w:t>
        </w:r>
      </w:hyperlink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13.6 настоящих Правил;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отсутствие у заявителя оснований по использованию земли или земельного участка, на которых, согласно заявлению, предполагается осуществление земляных работ;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4) нарушение </w:t>
      </w:r>
      <w:hyperlink r:id="rId9" w:history="1">
        <w:r w:rsidRPr="006F33AE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законодательства</w:t>
        </w:r>
      </w:hyperlink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Российской Федерации о безопасности дорожного движения;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нарушение схемой благоустройства земельного участка требований, установленных настоящими Правилами;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нарушение схемой благоустройства земельного участка установленных законодательством требований к проведению работ с повышенной опасностью в зоне расположения подземных энергетических сетей, газо- и нефтепроводов и других аналогичных подземных коммуникации и объектов.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Отказ в предоставлении разрешения на осуществление земляных работ по основаниям, не предусмотренным настоящим пунктом, не допускается.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39" w:name="sub_1009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13.16. В решении об отказе в предоставлении разрешения на осуществление земляных работ должно быть указано основание такого отказа, предусмотренное пунктом 13.15 настоящих Правил.</w:t>
      </w:r>
      <w:bookmarkStart w:id="40" w:name="sub_1010"/>
      <w:bookmarkEnd w:id="39"/>
    </w:p>
    <w:bookmarkEnd w:id="40"/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13.17.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Лицо, получившее разрешение на осуществление земляных работ, обязано известить о начале работ управление Государственной инспекции безопасности дорожного движения Главного управления внутренних дел по </w:t>
      </w:r>
      <w:r w:rsidR="00D94B73"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94B73"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Иркутской области</w:t>
      </w:r>
      <w:r w:rsidR="00D94B73"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(структурное подразделение (его должностное лицо) управления ГИБДД) и организацию, ответственную за содержание дороги, в случае осуществления земляных работ на земельном участке, занятом или примыкающем к автомобильной дороге. 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13.18. Для принятия необходимых мер предосторожности и предупреждения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повреждений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смежных или пересекаемых подземных коммуникаций лицо, ответственное за осуществление работ, обязано не позднее чем за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сутки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 начала работ вызвать на место представителей организаций, имеющих на участке работ подземные сети, установить совместно с ними точное расположение этих сетей и принять меры к их полной сохранности и устройству защитных сооружений.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13.19. При повреждении существующих подземных сетей, объектов благоустройства составляется акт произвольной формы с участием представителей Администрации поселения и заинтересованных сторон. В акте указываются характер и причины повреждений, размер причинённого ущерба, лица, ответственные за причинение вреда, а также меры по устранению последствий повреждений с указанием сроков их выполнения.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13.20. Лицо, осуществляющее земляные работы, в том числе в случаях, когда земляные работы проводятся без получения разрешения на осуществление земляных работ в соответствии с разрешением на строительство, обязано: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до начала работ оградить участок осуществления работ, котлованы, ямы, траншеи и канавы во избежание доступа посторонних лиц. При этом конструкция защитных ограждений должна удовлетворять следующим требованиям: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высота ограждения - не менее 1,2 м;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ограждения, примыкающие к местам массового прохода людей, должны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иметь высоту не менее 2 м и оборудованы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сплошным защитным козырьком;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козырек должен выдерживать действие снеговой нагрузки, а также нагрузки от падения одиночных мелких предметов;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ограждения не должны иметь проемов, кроме ворот и калиток, контролируемых в течение рабочего времени и запираемых после его окончания;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обеспечить свободные проходы к зданиям и входам в них, а также свободные въезды во дворы, обеспечить безопасность пешеходов и безопасное пешеходное движение, включая инвалидов и другие маломобильные группы населения, на период осуществления работ;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3) обеспечить видимость ограждения и мест проведения работ для водителей и пешеходов, в том числе в темное время суток с помощью сигнальных фонарей;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4) обеспечить установку устройств аварийного освещения, информационных стендов и указателей, обеспечивающих безопасность людей и транспорта;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5) на участке, на котором разрешено закрытие всего проезда, обозначить направление объезда;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6) выставить щит с указанием наименования (фамилии, имени, отчества) лица, осуществляющего работы, номеров телефонов, фамилий ответственных за работы, сроков начала и окончания работ;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7) установить в местах перехода через траншеи, ямы, канавы переходные мостики шириной не менее 1 м, огражденные с обеих сторон перилами высотой не менее 1,1 м, со сплошной обшивкой внизу на высоту 0,15 м и с дополнительной ограждающей планкой на высоте 0,5 м от настила;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8) на проезжей части при необходимости установить через траншеи временные мосты для проезда шириной не менее 4 метров на каждую полосу движения транспорта, с расчётом на проезд автомашин с нагрузкой на заднюю ось — 10 тонн, а для въездов во дворы — не менее 3 метров с расчётом на нагрузку 7 тонн.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9) при производстве работ на больших по площади земельных участках предусматривать график выполнения работ для каждого отдельного участка.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Работы на последующих участках допускается выполнять после завершения работ на предыдущих, включая благоустройство и уборку территории;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10)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(закрытым) способом, исключающим нарушение дорожного покрытия;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11) при выезде автотранспорта со строительных площадок и участков производства земляных работ обеспечить очистку или мойку колес;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12) при производстве аварийных работ выполнять их круглосуточно, без выходных и праздничных дней;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13) по окончании земляных работ выполнить мероприятия по восстановлению поврежденных элементов благоустройства, расположенных на территории поселения, где производились земляные работы.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13.21. Вскрытие вдоль элементов улично-дорожной сети производится участками длиной: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1) для водопровода, газопровода, канализации и теплотрассы —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200 - 300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погонных метров;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2) для телефонного и электрического кабелей —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500 - 600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погонных метров.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13.22. Лицо, производящее вскрытие, обязано обеспечить сохранность покрытий булыжного и бортового камня, тротуарной плитки после их вскрытия. В случае недостачи материалов для восстановления покрытия их поставляет лицо, не обеспечившее сохранность соответствующих материалов.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13.23. При устройстве новых колодцев или камер ограждения предупреждающие знаки не убираются до достижения расчётной прочности сооружения. Для защиты крышек колодцев, водосточных решеток и лотков должны применяться щиты и короба, обеспечивающие доступ к люкам и колодцам.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13.24. При осуществлении земляных работ, в случаях, когда в соответствии с пунктом 13.4 настоящих Правил требуется получение разрешения на осуществление таких работ, запрещается вскрытие дорожных покрытий и любые другие земляные работы без оформления разрешения на осуществление земляных работ, а также по истечении срока действия соответствующего разрешения.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осуществлении земляных работ, в том числе в случаях, когда земляные работы проводятся без получения разрешения на осуществление земляных работ в соответствии с разрешением на строительство, запрещается: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перемещение существующих подземных сооружений, не предусмотренное утверждённым проектом, без согласования с организацией, осуществляющей эксплуатацию соответствующих подземных сооружений;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2) смещение каких-либо строений и сооружений на трассах существующих подземных сетей;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3) засыпка землёй или строительными материалами зелёных насаждений, крышек колодцев и газовых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коверов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подземных сооружений, водосточных решеток, иных сооружений;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4) засыпка кюветов и водостоков, а также устройство переездов через водосточные каналы и кюветы без принятия мер по обеспечению оттока воды;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повреждение инженерных сетей и коммуникаций, существующих сооружений, зеленых насаждений и элементов благоустройства;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откачка воды из колодцев, траншей, котлованов на тротуары и проезжую часть улиц;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7) занимать территорию за пределами границ участка производства земляных работ;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8) загромождать транспортные и пешеходные коммуникации, преграждать проходы и въезды на общественные и дворовые территории. В случае если производство земляных работ ограничивает или перекрывает движение маршрутного транспорта, следует проинформировать население поселения через средства массовой информации, в том числе в сети «Интернет», о сроках закрытия маршрута и изменения схемы движения;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9) производить земляные работы по ремонту инженерных коммуникаций неаварийного характера под видом проведения аварийных работ;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10) осуществлять складирование строительных материалов, строительного мусора, нерастительного фунта на газоны, тротуары, проезжую часть дорог за пределами ограждений участка производства земляных работ;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11) оставлять на проезжей части улиц и тротуарах, газонах землю и строительные материалы после окончания производства земляных работ;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12) перегон по элементам улично-дорожной сети поселения с твёрдым покрытием тракторов и машин на гусеничном ходу;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13) приёмка в эксплуатацию инженерных сетей без предъявления справки уполномоченного органа о восстановлении дорожных покрытий.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13.25. Работы, осуществляемые без разрешения и обнаруженные представителями уполномоченного органа, должны быть немедленно прекращены.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13.26. Лица, осуществляющие земляные работы, в том числе в случаях, когда земляные работы проводятся без получения разрешения на осуществление земляных работ в соответствии с разрешением на строительство, обязаны: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1) обеспечить свободный доступ и подъезды к колодцам и приёмникам посредством своевременной уборки снега, льда, мусора;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в течение суток производить работы по очистке дорог от наледи, образующейся в результате течи водопроводных и канализационных сетей;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немедленно устранять течи на коммуникациях.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1" w:name="sub_1011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13.27. Заявитель, а также лицо, направившее </w:t>
      </w:r>
      <w:bookmarkStart w:id="42" w:name="_Hlk104284916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уведомление в соответствии с </w:t>
      </w:r>
      <w:hyperlink w:anchor="sub_1003" w:history="1">
        <w:r w:rsidRPr="006F33AE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пунктом</w:t>
        </w:r>
      </w:hyperlink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13.5 настоящих Правил</w:t>
      </w:r>
      <w:bookmarkEnd w:id="42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по завершению земляных работ обязаны провести мероприятия по восстановлению элементов благоустройства в соответствии с нормативными требованиями, гарантийными обязательствами на восстановление нарушенного благоустройства и настоящими Правилами.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Заявитель, а также лицо, направившее уведомление в соответствии с </w:t>
      </w:r>
      <w:hyperlink w:anchor="sub_1003" w:history="1">
        <w:r w:rsidRPr="006F33AE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пунктом</w:t>
        </w:r>
      </w:hyperlink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13.5 настоящих Правил, обязаны в сроки, установленные графиками проведения земляных работ, засыпки траншей и котлованов, восстановления дорожных покрытий, тротуаров, газонов и других разрытых участков, последующих работ по благоустройству либо уведомлением о проведении земляных работ, восстановить нарушенные зеленые насаждения, детские и спортивные площадки, иные объекты благоустройства, бортовой камень и иные покрытия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качественно и на всю ширину площадки, автомобильной дороги или тротуара. При пересечении улиц траншеями асфальтовое покрытие на проезжей части восстанавливается картами не менее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5 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каждую сторону от траншеи, а на тротуаре — не менее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3 м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3" w:name="sub_1012"/>
      <w:bookmarkEnd w:id="41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13.28. В период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с 1 ноября по 15 апреля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восстановление нарушенных объектов благоустройства после осуществления земляных работ производится по временной схеме. Продолжительность этого периода может быть изменена в зависимости от погодных условий в соответствии с СНиП 2.05.02-85 «Автомобильные дороги».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восстановлении нарушенных объектов благоустройства по временной схеме должны быть выполнены следующие условия: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 траншеи и котлованы на асфальтовых покрытиях заделываются слоем щебня средних фракций на ширину вскрытия;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 траншеи и котлованы на газонах и пустырях засыпаются грунтом, выполняется вертикальная планировка, производится вывоз лишнего грунта, строительных конструкций и строительного мусора.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Лицо, осуществляющее работы, должно поддерживать в состоянии, пригодном для беспрепятственного проезда транспорта и прохода пешеходов, нарушенный участок дороги, тротуара весь зимний период.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восстановлении благоустройства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после 15 апреля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траншеи и котлованы в обязательном порядке очищаются от песка, грунта, щебня,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уложенных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осенне-зимний период при восстановлении благоустройства по временной схеме.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4" w:name="sub_103607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Благоустройство на всех вскрытиях, произведенных в осенне-зимний период, должно быть восстановлено в полном объеме в срок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до 31 мая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bookmarkEnd w:id="44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5" w:name="sub_1013"/>
      <w:bookmarkEnd w:id="43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13.29. Восстановление нарушенных элементов благоустройства осуществляется как на территории непосредственного осуществления земляных работ (вскрытие и нарушение грунта, асфальтового, железобетонного покрытия), так и на территории, используемой для перемещения техники в месте осуществления работ, а также складирования грунта и строительных материалов.</w:t>
      </w:r>
      <w:bookmarkStart w:id="46" w:name="sub_1014"/>
      <w:bookmarkEnd w:id="45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13.30. После завершения осуществления земляных работ на основании разрешения на осуществление земляных работ</w:t>
      </w:r>
      <w:r w:rsidRPr="006F33AE">
        <w:rPr>
          <w:rFonts w:ascii="Times New Roman" w:eastAsia="Times New Roman" w:hAnsi="Times New Roman"/>
          <w:sz w:val="24"/>
          <w:szCs w:val="24"/>
          <w:lang w:eastAsia="ru-RU"/>
        </w:rPr>
        <w:t xml:space="preserve"> либо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уведомления в соответствии с пунктом 13.5 настоящих Правил оформляется Акт завершения земляных работ и восстановления элементов благоустройства по форме, предусмотренной </w:t>
      </w:r>
      <w:hyperlink w:anchor="sub_30000" w:history="1">
        <w:r w:rsidRPr="006F33AE">
          <w:rPr>
            <w:rFonts w:ascii="Times New Roman" w:eastAsia="Times New Roman" w:hAnsi="Times New Roman"/>
            <w:color w:val="000000"/>
            <w:sz w:val="24"/>
            <w:szCs w:val="24"/>
            <w:lang w:eastAsia="ru-RU"/>
          </w:rPr>
          <w:t>Приложением</w:t>
        </w:r>
      </w:hyperlink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4 к настоящим Правилам.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7" w:name="sub_1015"/>
      <w:bookmarkEnd w:id="46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13.31. Акт завершения земляных работ и восстановления элементов благоустройства подписывается после полного восстановления всех нарушенных элементов благоустройства.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8" w:name="sub_1016"/>
      <w:bookmarkEnd w:id="47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13.32. В случае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если земляные работы проведены на земельном участке, относящемся к общему имуществу собственников помещений в многоквартирном доме, принятие работ по завершению земляных работ и восстановлению элементов благоустройства подлежит согласованию с представителем управляющей компании, товарищества собственников жилья, жилищно-строительного кооператива и (или) собственниками многоквартирного дома.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49" w:name="sub_1017"/>
      <w:bookmarkEnd w:id="48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13.33. Уполномоченный орган в течение пяти рабочих дней с момента подписания акта завершения земляных работ направляет органу местного самоуправления, уполномоченному на ведение государственной информационной системы обеспечения градостроительной деятельности, сведения об объектах, строениях, сооружениях, сетях инженерно-технического обеспечения, размешенных в результате проведения земляных работ.</w:t>
      </w:r>
    </w:p>
    <w:bookmarkEnd w:id="49"/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Глава 14. Посадка зелёных насаждений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14.1. Вертикальная планировка территории поселения, прокладка подземных коммуникаций, устройство дорог, проездов и тротуаров должны быть закончены до начала посадок растений.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14.2. Работы по подготовке территории для размещения зелёных насаждений следует начинать с расчистки от подлежащих сносу зданий, сооружений, остатков естественного и искусственного происхождения, разметки мест сбора, обвалования растительного грунта и снятия его, а также мест пересадки растений, которые будут использованы для озеленения. Во избежание просадки почв подсыпка органическим мусором или отходами химического производства не допускается.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14.3. Растительный грунт, подлежащий в соответствии с проектом строительства снятию с застраиваемых площадей, должен срезаться, перемещаться в специально выделенные места и складироваться. При работе с растительным грунтом следует предохранять его от загрязнения, размывания, выветривания и смешивания с нижележащим нерастительным грунтом.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14.4. </w:t>
      </w:r>
      <w:bookmarkStart w:id="50" w:name="_Hlk7527352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Требования к качеству и параметрам растительного грунта, посадочного материала из питомников, технологии и нормам посадки растений, их видам, устройству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дорожно-тропиночной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сети на территории, занятой зелёными насаждениями, определяются сводами правил, национальными стандартами, отраслевыми нормами.</w:t>
      </w:r>
    </w:p>
    <w:bookmarkEnd w:id="50"/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14.5. При посадке зелёных насаждений не допускается: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произвольная посадка растений в нарушение существующей технологии;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2) касание ветвями деревьев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токонесущих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проводов, закрытие ими указателей адресных единиц и номерных знаков домов, дорожных знаков;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посадка деревьев на расстоянии ближе 5 метров до наружной стены здания или сооружения, кустарников - 1,5 м;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посадка деревьев на расстоянии ближе 0,7 метров до края тротуара и садовой дорожки, кустарников - 0,5 м;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посадка деревьев на расстоянии ближе 2 метров до края проезжей части улиц, кромки укрепленной полосы обочины дороги или бровки канавы, кустарников - 1 м;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посадка деревьев на расстоянии ближе 4 метров до мачт и опор осветительной сети, мостовых опор и эстакад;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7) посадка деревьев на расстоянии ближе 1,5 метров до подземных сетей газопровода, канализации;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8) посадка деревьев на расстоянии ближе 2 метров до подземных тепловых сетей (стенки канала, тоннеля или оболочки при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бесканальной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прокладке), кустарников - 1 м;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9) посадка деревьев на расстоянии ближе 2 метров до подземных сетей водопровода, дренажа;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10) посадка деревьев на расстоянии ближе 2 метров до подземных сетей силового кабеля и кабеля связи, кустарников – 0,7 м.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Приведенные в подпунктах 3 – 10 настоящего пункта нормы относятся к деревьям с диаметром кроны не более 5 м и должны быть увеличены для деревьев с кроной большего диаметра.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14.6. Мероприятия по озеленению проводятся в поселении, в том числе, для организации комфортной пешеходной среды и среды для общения, насыщения востребованных жителями общественных территорий элементами озеленения, создания на территории озелененных территорий центров притяжения, благоустроенной сети пешеходных, велосипедных и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вело-пешеходных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дорожек.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14.7. Визуально-композиционные и функциональные связи участков озелененных территорий между собой и с застройкой населенного пункта допускается обеспечивать с помощью объемно-пространственной структуры различных типов зеленых насаждений.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14.8. В условиях высокого уровня загрязнения воздуха допускается формировать многорядные древесно-кустарниковые посадки: при хорошем режиме проветривания - закрытого типа (смыкание крон), при плохом режиме проветривания - открытого, фильтрующего типа (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несмыкание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крон).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14.9. В шаговой доступности от многоквартирных домов допускается организовать озелененные территории, предназначенные для прогулок жителей квартала, микрорайона, занятий физкультурой и спортом, общения, прогулок и игр с детьми на свежем воздухе, комфортного отдыха старшего поколения.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14.10. При организации озеленения следует сохранять существующие ландшафты.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озеленения допускается использовать преимущественно многолетние виды и сорта растений, произрастающие на территории поселения и не нуждающиеся в специальном укрытии в зимний период.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озеленении территорий дошкольных образовательных организаций и общеобразовательных организаций запрещается использовать растения с ядовитыми плодами, а также с колючками и шипами.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Глава 15. Охрана и содержание зелёных насаждений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51" w:name="_Hlk35262974"/>
      <w:bookmarkStart w:id="52" w:name="_Hlk35260093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15.1.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Удаление (снос) и (или) пересадка деревьев и кустарников на территории поселения осуществляется при условии получения заинтересованными лицами порубочного билета и (или) разрешения на пересадку деревьев и кустарников (далее – разрешение), выдаваемых уполномоченным органом в соответствии настоящими Правилами и иными муниципальными правовыми актами поселения, при отсутствии разрешения на строительство на участке, где планируется удаление (снос) и (или) пересадка деревьев и кустарников для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целей, не связанных со строительством (реконструкцией) объектов капитального строительства, в том числе в целях: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удаления аварийных, больных деревьев и кустарников;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обеспечения санитарно-эпидемиологических требований к освещённости и инсоляции жилых и иных помещений, зданий;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организации парковок (парковочных мест);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проведения работ по ремонту и реконструкции в охранной зоне сетей инженерно-технического обеспечения (в том числе сооружений и устройств, обеспечивающих их эксплуатацию), не связанных с расширением существующих сетей, а также работ по содержанию автомобильных дорог и сетей инженерно-технического обеспечения в их охранных зонах;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предотвращения угрозы разрушения корневой системой деревьев и кустарников фундаментов зданий, строений, сооружений, асфальтового покрытия тротуаров и проезжей части.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Органом местного самоуправления, уполномоченным на предоставление порубочного билета и (или) разрешения, является Администрация поселения.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15.2. Процедура предоставления порубочного билета и (или) разрешения осуществляется на землях или земельных участках, находящихся в государственной или муниципальной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собственности, за исключением земельных участков, предоставленных для строительства объектов индивидуального жилищного строительства, а также земельных участков, предоставленных для ведения личного подсобного хозяйства, садоводства, огородничества.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Процедура предоставления порубочного билета осуществляется на территории поселения в случае удаления (сноса) деревьев и кустарников в целях их уничтожения, повреждения или выкапывания, влекущего прекращение их роста, гибель или утрату.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Процедура предоставления разрешения осуществляется на территории поселения в случае выкапывания деревьев и кустарников и последующей их посадки на другой территории на землях или земельных участках, находящихся в государственной или муниципальной собственности.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53" w:name="sub_1004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15.3. Процедура предоставления порубочного билета и (или) разрешения осуществляется до удаления деревьев и кустарников, за исключением случая, предусмотренного подпунктом 1 пункта 15.1 настоящих Правил. В случае, предусмотренном подпунктом 1 пункта 15.1 настоящих Правил, предоставление порубочного билета и (или) разрешения может осуществляться после удаления деревьев и кустарников.</w:t>
      </w:r>
    </w:p>
    <w:bookmarkEnd w:id="53"/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15.4. Удаление (снос) деревьев и кустарников осуществляется в срок, установленный в порубочном билете</w:t>
      </w:r>
      <w:bookmarkEnd w:id="51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15.5. Физическое и юридическое лицо, заинтересованное в получении порубочного билета и (или) разрешения (далее - заявитель), самостоятельно или через уполномоченного им представителя подает в уполномоченный орган заявление по форме, предусмотренной 5 к настоящим Правилам, с приложением следующих документов: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лица, а также доверенность, подтверждающая полномочия представителя;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правоустанавливающий документ на земельный участок, на котором находится (находятся) предполагаемое (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ые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к удалению дерево (деревья) и (или) кустарник (кустарники), включая соглашение об установлении сервитута (если оно заключалось);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разрешение на использование земель или земельного участка, находящихся в государственной или муниципальной собственности, без предоставления земельных участков и установления сервитута в случае, если соответствующий земельный участок не был предоставлен заявителю и отсутствует соглашение об установлении сервитута;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предписание органа государственного санитарно-эпидемиологического надзора в случае, если удаление дерева (деревьев) и (или) кустарника (кустарников)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документ (информация, содержащаяся в нем), свидетельствующий об уплате восстановительной стоимости, за исключением случаев, предусмотренных пунктом 15.8 настоящих Правил;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схема благоустройства и озеленения земельного участка, на котором находится (находятся) предполагаемое (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ые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к удалению дерево (деревья) и (или) кустарник (кустарники), с графиком проведения работ по такому удалению и (или) их пересадке, работ по благоустройству и озеленению;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7) схема размещения предполагаемого (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к удалению дерева (деревьев) и (или) кустарника (кустарников) (ситуационный план).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допускается требовать с заявителя представления иных документов, за исключением предусмотренных настоящим пунктом.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15.6. Документы и информация, указанные в подпунктах 2 - 5 пункта 15.5 настоящих Правил, запрашиваются уполномоченным органом в органах государственной власти и местного самоуправления, в распоряжении которых они находятся, если заявитель не представил такие документы и информацию самостоятельно.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15.7.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Решение о предоставлении порубочного билета и (или) разрешения принимается уполномоченным органом в течение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15 рабочих дней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 дня регистрации уполномоченным органом заявления о предоставлении порубочного билета и (или) разрешения и в течение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3 рабочих дней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 дня принятия указанного решения по выбору заявителя выдается на руки или направляется заявителю заказным письмом с приложением документов, предусмотренных подпунктами 2 - 4 пункта 15.5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настоящих Правил.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15.8. Процедура предоставления порубочного билета и (или) разрешения осуществляется за плату, за исключением случаев: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обеспечения санитарно-эпидемиологических требований к освещенности и инсоляции жилых и иных помещений, зданий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удаления аварийных, больных деревьев и кустарников;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пересадки деревьев и кустарников.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проведения работ по ремонту и реконструкции в охранной зоне сетей инженерно-технического обеспечения (в том числе сооружений и устройств, обеспечивающих их эксплуатацию), не связанных с расширением существующих сетей, а также работ по содержанию автомобильных дорог и сетей инженерно-технического обеспечения в их охранных зонах;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при работах, финансируемых за счет средств консолидированного бюджета Российской Федерации.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Платой является восстановительная стоимость, зачисляемая на бюджетный счет поселения. Порядок определения восстановительной стоимости определяется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муниципальным правовым актом уполномоченного органа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15.9. Основаниями для отказа в предоставлении порубочного билета и (или) разрешения являются: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обращение в орган, не уполномоченный на принятие решения о предоставления порубочного билета и (или) разрешения на пересадку деревьев и кустарников;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не предоставление документов, предусмотренных пунктом 15.5 настоящих Правил;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отсутствие у заявителя оснований по использованию земли или земельного участка, на которых согласно заявлению предполагается удаление (пересадка) деревьев и (или) кустарников;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удаление (пересадка) деревьев и (или) кустарников не требует предоставления порубочного билета и (или) разрешения в соответствии с настоящими Правилами;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получение порубочного билета и (или) разрешения на пересадку деревьев и кустарников предполагается для целей, не предусмотренных пунктом 15.2 настоящих Правил;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предлагаемые заявителем к сносу (произрастающие в естественных условиях) объекты растительного мира, занесенные в Красную книгу Российской Федерации и Красную книгу</w:t>
      </w:r>
      <w:r w:rsidR="00D94B73"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94B73"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Иркутской области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7) неоплата восстановительной стоимости в случае, когда ее оплата требуется в соответствии с пунктом 15.8 настоящих Правил.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Отказ в предоставлении порубочного билета и (или) разрешения по основаниям, не предусмотренным настоящим пунктом, не допускается.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15.10. Основанием для аннулирования порубочного билета и (или) разрешения является заявление лица, получившего порубочный билет и (или) разрешение.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случае аннулирования порубочного билета и (или) разрешения уполномоченный орган, выдавший порубочный билет и (или) разрешение, в течение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5 рабочих дней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 дня поступления заявления об аннулировании посредством проставления соответствующей отметки на порубочном билете и (или) разрешении.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15.11. Содержание озелененных территорий поселения может осуществляться путем привлечения специализированных организаций, а также жителей поселения, в том числе добровольцев (волонтеров), и других заинтересованных лиц.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15.12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рамках мероприятий по содержанию озелененных территорий допускается: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своевременно осуществлять проведение всех необходимых агротехнических мероприятий (полив, рыхление, обрезка, сушка, борьба с вредителями и болезнями растений, скашивание травы);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осуществлять обрезку и вырубку сухостоя и аварийных деревьев при условии соблюдения требований настоящих Правил, вырезку сухих и поломанных сучьев и вырезку веток, ограничивающих видимость технических средств регулирования дорожного движения;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принимать меры в случаях массового появления вредителей и болезней, производить замазку ран и дупел на деревьях;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производить комплексный уход за газонами, систематический покос газонов и иной травянистой растительности;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проводить своевременный ремонт ограждений зеленых насаждений.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15.13. Луговые газоны в парках и лесопарках, созданные на базе естественной луговой высокотравной многовидовой растительности, допускается оставлять в виде цветущего разнотравья, вдоль объектов пешеходных коммуникаций и по периметру площадок следует производить покос травы.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15.14. На газонах парков и лесопарков, в массивах и группах, удаленных от дорог, допускается не сгребать опавшую листву во избежание выноса органики и обеднения почв. Сжигание травы и опавшей листвы запрещено.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15.15. Подсев газонных трав на газонах производится по мере необходимости. Допускается использовать устойчивые к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вытаптыванию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сорта трав. Полив газонов и цветников следует производить в утреннее или вечернее время по мере необходимости.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15.16. Погибшие и потерявшие декоративный вид цветы в цветниках и вазонах необходимо удалять сразу с одновременной подсадкой новых растений либо иным декоративным оформлением.</w:t>
      </w:r>
    </w:p>
    <w:bookmarkEnd w:id="52"/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Глава 16. Восстановление зелёных насаждений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16.1. Компенсационное озеленение производится с учётом следующих требований: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количество восстанавливаемых зелёных насаждений должно быть не менее вырубленных без сокращения площади озеленённой территории;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видовой состав и конструкция восстанавливаемых зелёных насаждений по экологическим и эстетическим характеристикам подлежат улучшению;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3) восстановление производится в пределах территории, </w:t>
      </w:r>
      <w:r w:rsidR="00374FA6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либо в пределах  населенного пункта,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где была произведена вырубка, с высадкой деревьев.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16.2. Компенсационное озеленение производится</w:t>
      </w:r>
      <w:r w:rsidR="00374FA6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74FA6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как правило,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счёт средств физических или юридических лиц, в интересах которых была произведена вырубка.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Компенсационное озеленение по фактам незаконных вырубки, уничтожения (при невозможности установления виновного лица), естественной гибели зелёных насаждений производится за счёт средств бюджета поселения.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16.3. Компенсационное озеленение производится в границах поселения в вегетационный период, подходящий для посадки (посева) зеленых насаждений в открытый грунт, в течение двух лет с момента повреждения или уничтожения зеленых насаждений.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bookmarkEnd w:id="4"/>
    <w:p w:rsidR="006B159C" w:rsidRPr="006F33AE" w:rsidRDefault="006B159C" w:rsidP="006F33AE">
      <w:pPr>
        <w:pStyle w:val="ab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F33AE">
        <w:rPr>
          <w:rFonts w:ascii="Times New Roman" w:hAnsi="Times New Roman"/>
          <w:b/>
          <w:color w:val="000000"/>
          <w:sz w:val="24"/>
          <w:szCs w:val="24"/>
        </w:rPr>
        <w:t>Глава 17. Мероприятия по выявлению карантинных, ядовитых и сорных растений, борьбе с ними, локализации, ликвидации их очагов</w:t>
      </w:r>
    </w:p>
    <w:p w:rsidR="006B159C" w:rsidRPr="006F33AE" w:rsidRDefault="006B159C" w:rsidP="006F33AE">
      <w:pPr>
        <w:pStyle w:val="ab"/>
        <w:jc w:val="both"/>
        <w:rPr>
          <w:rFonts w:ascii="Times New Roman" w:hAnsi="Times New Roman"/>
          <w:color w:val="000000"/>
          <w:sz w:val="24"/>
          <w:szCs w:val="24"/>
        </w:rPr>
      </w:pPr>
      <w:r w:rsidRPr="006F33AE">
        <w:rPr>
          <w:rFonts w:ascii="Times New Roman" w:hAnsi="Times New Roman"/>
          <w:color w:val="000000"/>
          <w:sz w:val="24"/>
          <w:szCs w:val="24"/>
        </w:rPr>
        <w:t xml:space="preserve">17.1. </w:t>
      </w:r>
      <w:proofErr w:type="gramStart"/>
      <w:r w:rsidRPr="006F33AE">
        <w:rPr>
          <w:rFonts w:ascii="Times New Roman" w:hAnsi="Times New Roman"/>
          <w:color w:val="000000"/>
          <w:sz w:val="24"/>
          <w:szCs w:val="24"/>
        </w:rPr>
        <w:t>Мероприятия по выявлению карантинных и ядовитых растений, борьбе с ними, локализации, ликвидации их очагов осуществляются</w:t>
      </w:r>
      <w:r w:rsidR="00A5761E" w:rsidRPr="006F33A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F33AE">
        <w:rPr>
          <w:rFonts w:ascii="Times New Roman" w:hAnsi="Times New Roman"/>
          <w:color w:val="000000"/>
          <w:sz w:val="24"/>
          <w:szCs w:val="24"/>
        </w:rPr>
        <w:t xml:space="preserve"> уполномоченным органом на озелененных территориях общего пользования, в границах дорог общего пользования </w:t>
      </w:r>
      <w:r w:rsidRPr="006F33AE">
        <w:rPr>
          <w:rFonts w:ascii="Times New Roman" w:hAnsi="Times New Roman"/>
          <w:color w:val="000000"/>
          <w:sz w:val="24"/>
          <w:szCs w:val="24"/>
        </w:rPr>
        <w:lastRenderedPageBreak/>
        <w:t>местного значения поселения, сведения о которых внесены в реестр муниципального имущества поселения</w:t>
      </w:r>
      <w:r w:rsidR="00A5761E" w:rsidRPr="006F33AE">
        <w:rPr>
          <w:rFonts w:ascii="Times New Roman" w:hAnsi="Times New Roman"/>
          <w:color w:val="000000"/>
          <w:sz w:val="24"/>
          <w:szCs w:val="24"/>
        </w:rPr>
        <w:t xml:space="preserve">, а также </w:t>
      </w:r>
      <w:r w:rsidRPr="006F33AE">
        <w:rPr>
          <w:rFonts w:ascii="Times New Roman" w:hAnsi="Times New Roman"/>
          <w:color w:val="000000"/>
          <w:sz w:val="24"/>
          <w:szCs w:val="24"/>
        </w:rPr>
        <w:t>на территориях, не указанных в настоящем пункте и не закрепленных для содержания и благоустройства за физическими, юридическими лицами, индивидуальными</w:t>
      </w:r>
      <w:proofErr w:type="gramEnd"/>
      <w:r w:rsidRPr="006F33AE">
        <w:rPr>
          <w:rFonts w:ascii="Times New Roman" w:hAnsi="Times New Roman"/>
          <w:color w:val="000000"/>
          <w:sz w:val="24"/>
          <w:szCs w:val="24"/>
        </w:rPr>
        <w:t xml:space="preserve"> предпринимателями.</w:t>
      </w:r>
    </w:p>
    <w:p w:rsidR="006B159C" w:rsidRPr="006F33AE" w:rsidRDefault="006B159C" w:rsidP="006F33AE">
      <w:pPr>
        <w:pStyle w:val="ab"/>
        <w:jc w:val="both"/>
        <w:rPr>
          <w:rFonts w:ascii="Times New Roman" w:hAnsi="Times New Roman"/>
          <w:color w:val="000000"/>
          <w:sz w:val="24"/>
          <w:szCs w:val="24"/>
        </w:rPr>
      </w:pPr>
      <w:r w:rsidRPr="006F33AE">
        <w:rPr>
          <w:rFonts w:ascii="Times New Roman" w:hAnsi="Times New Roman"/>
          <w:color w:val="000000"/>
          <w:sz w:val="24"/>
          <w:szCs w:val="24"/>
        </w:rPr>
        <w:t>Мероприятия по выявлению сорных растений и борьбе с ними осуществляют также собственники и (или) иные законные владельцы зданий, строений, сооружений, нестационарных объектов на прилегающих территориях.</w:t>
      </w:r>
    </w:p>
    <w:p w:rsidR="006B159C" w:rsidRPr="006F33AE" w:rsidRDefault="006B159C" w:rsidP="006F33AE">
      <w:pPr>
        <w:pStyle w:val="ab"/>
        <w:jc w:val="both"/>
        <w:rPr>
          <w:rFonts w:ascii="Times New Roman" w:hAnsi="Times New Roman"/>
          <w:color w:val="000000"/>
          <w:sz w:val="24"/>
          <w:szCs w:val="24"/>
        </w:rPr>
      </w:pPr>
      <w:r w:rsidRPr="006F33AE">
        <w:rPr>
          <w:rFonts w:ascii="Times New Roman" w:hAnsi="Times New Roman"/>
          <w:color w:val="000000"/>
          <w:sz w:val="24"/>
          <w:szCs w:val="24"/>
        </w:rPr>
        <w:t>17.2. В целях своевременного выявления карантинных и ядовитых растений лица</w:t>
      </w:r>
      <w:r w:rsidR="00A5761E" w:rsidRPr="006F33AE">
        <w:rPr>
          <w:rFonts w:ascii="Times New Roman" w:hAnsi="Times New Roman"/>
          <w:color w:val="000000"/>
          <w:sz w:val="24"/>
          <w:szCs w:val="24"/>
        </w:rPr>
        <w:t>,</w:t>
      </w:r>
      <w:r w:rsidRPr="006F33A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5761E" w:rsidRPr="006F33AE">
        <w:rPr>
          <w:rFonts w:ascii="Times New Roman" w:hAnsi="Times New Roman"/>
          <w:color w:val="000000"/>
          <w:sz w:val="24"/>
          <w:szCs w:val="24"/>
        </w:rPr>
        <w:t xml:space="preserve">указанные  в абзаце 1 пункта 17.1,  </w:t>
      </w:r>
      <w:r w:rsidRPr="006F33AE">
        <w:rPr>
          <w:rFonts w:ascii="Times New Roman" w:hAnsi="Times New Roman"/>
          <w:color w:val="000000"/>
          <w:sz w:val="24"/>
          <w:szCs w:val="24"/>
        </w:rPr>
        <w:t>собственными силами либо с привлечением третьих лиц (в том числе специализированной организации):</w:t>
      </w:r>
    </w:p>
    <w:p w:rsidR="006B159C" w:rsidRPr="006F33AE" w:rsidRDefault="006B159C" w:rsidP="006F33AE">
      <w:pPr>
        <w:pStyle w:val="ab"/>
        <w:jc w:val="both"/>
        <w:rPr>
          <w:rFonts w:ascii="Times New Roman" w:hAnsi="Times New Roman"/>
          <w:color w:val="000000"/>
          <w:sz w:val="24"/>
          <w:szCs w:val="24"/>
        </w:rPr>
      </w:pPr>
      <w:r w:rsidRPr="006F33AE">
        <w:rPr>
          <w:rFonts w:ascii="Times New Roman" w:hAnsi="Times New Roman"/>
          <w:color w:val="000000"/>
          <w:sz w:val="24"/>
          <w:szCs w:val="24"/>
        </w:rPr>
        <w:t>- проводят систематические обследования территорий;</w:t>
      </w:r>
    </w:p>
    <w:p w:rsidR="006B159C" w:rsidRPr="006F33AE" w:rsidRDefault="006B159C" w:rsidP="006F33AE">
      <w:pPr>
        <w:pStyle w:val="ab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6F33AE">
        <w:rPr>
          <w:rFonts w:ascii="Times New Roman" w:hAnsi="Times New Roman"/>
          <w:color w:val="000000"/>
          <w:sz w:val="24"/>
          <w:szCs w:val="24"/>
        </w:rPr>
        <w:t>- извещают незамедлительно, в том числе в электронной форме, федеральный орган исполнительной власти, осуществляющий функции по контролю и надзору в области карантина растений, об обнаружении признаков заражения и (или) засорения земельного участка карантинными растениями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карантина растений;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hAnsi="Times New Roman"/>
          <w:color w:val="000000"/>
          <w:sz w:val="24"/>
          <w:szCs w:val="24"/>
        </w:rPr>
      </w:pPr>
      <w:r w:rsidRPr="006F33AE">
        <w:rPr>
          <w:rFonts w:ascii="Times New Roman" w:hAnsi="Times New Roman"/>
          <w:color w:val="000000"/>
          <w:sz w:val="24"/>
          <w:szCs w:val="24"/>
        </w:rPr>
        <w:t>- проводят фитосанитарные мероприятия по локализации и ликвидации карантинных и ядовитых растений.</w:t>
      </w:r>
    </w:p>
    <w:p w:rsidR="006B159C" w:rsidRPr="006F33AE" w:rsidRDefault="006B159C" w:rsidP="006F33AE">
      <w:pPr>
        <w:pStyle w:val="ab"/>
        <w:jc w:val="both"/>
        <w:rPr>
          <w:rFonts w:ascii="Times New Roman" w:hAnsi="Times New Roman"/>
          <w:color w:val="000000"/>
          <w:sz w:val="24"/>
          <w:szCs w:val="24"/>
        </w:rPr>
      </w:pPr>
      <w:r w:rsidRPr="006F33AE">
        <w:rPr>
          <w:rFonts w:ascii="Times New Roman" w:hAnsi="Times New Roman"/>
          <w:color w:val="000000"/>
          <w:sz w:val="24"/>
          <w:szCs w:val="24"/>
        </w:rPr>
        <w:t>17.3. Лица, указанные в пункте 17.1 настоящих Правил, принимают меры по защите от зарастания сорными растениями и своевременному проведению покоса и мероприятий по удалению сорных растений.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Глава 18. Места (площадки) накопления твердых коммунальных отходов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18.1. Складирование твердых коммунальных отходов осуществляется потребителями в местах (на площадках) накопления твердых коммунальных отходов, определенных договорами на оказание услуг по обращению с твердыми коммунальными отходами, заключенными с региональным оператором по обращению с твердыми коммунальными отходами на территории</w:t>
      </w:r>
      <w:r w:rsidR="00D94B73"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94B73"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Иркутской области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 соответствии с территориальной схемой обращения с отходами</w:t>
      </w:r>
      <w:r w:rsidR="006F33AE"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F33AE"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Иркутской области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Складирование твердых коммунальных отходов, за исключением крупногабаритных отходов, осуществляется потребителями в контейнеры, расположенные на контейнерных площадках.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Складирование крупногабаритных отходов может осуществляться в местах (на площадках) накопления твердых коммунальных отходов следующими способами: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в бункеры, расположенные на контейнерных площадках;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на специальных площадках для складирования крупногабаритных отходов (далее – специальные площадки).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18.2. Требования к количеству, объему, материалу контейнеров и бункеров устанавливаются законодательством Российской Федерации в области санитарно-эпидемиологического благополучия населения, а также иными нормативными правовыми актами.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18.3. Контейнерные площадки независимо от видов мусоросборников (контейнеров и бункеров) должны иметь подъездной путь, твердое (асфальтовое, бетонное) покрытие с уклоном для отведения талых и дождевых сточных вод, а также ограждение, обеспечивающее предупреждение распространения отходов за пределы контейнерной площадки.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Специальные площадки должны иметь подъездной путь, твердое (асфальтовое, бетонное) покрытие с уклоном для отведения талых и дождевых сточных вод, а также ограждение с трех сторон высотой не менее 1 метра.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Запрещается устраивать ограждение контейнерной площадки из сварной сетки, </w:t>
      </w:r>
      <w:proofErr w:type="spell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сетки-рабицы</w:t>
      </w:r>
      <w:proofErr w:type="spellEnd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, решеток из прута и прутка, арматуры, бетонных и железобетонных изделий, </w:t>
      </w: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>дерева, ткани, картона, бумаги, пластиковых изделий, шифера, поддонов, иных подобных изделий и материалов.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Внешние поверхности покрытия контейнерной площадки, элементов сопряжения покрытий, контейнеров, бункеров, ограждения контейнерной площадки необходимо поддерживать чистыми, без визуально воспринимаемых деформаций.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Контейнерную площадку разрешается освещать в вечерне-ночное время с использованием установок наружного освещения.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18.4. 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20 метров, но не более 100 метров; до территорий медицинских организаций в городских населённых пунктах - не менее 25 метров, в сельских населённых пунктах - не менее 15 метров.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Допускается уменьшение не более чем на 25% указанных в настоящем пункте расстояний на основании результатов оценки заявки на создание места (площадки) накопления твердых коммунальных отходов на предмет ее соответствия санитарно-эпидемиологическим требованиям, изложенным в приложении № 1 </w:t>
      </w:r>
      <w:bookmarkStart w:id="54" w:name="_Hlk67486644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</w:t>
      </w:r>
      <w:proofErr w:type="gramEnd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Российской Федерации от 28.01.2021 № 3</w:t>
      </w:r>
      <w:bookmarkEnd w:id="54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 случае раздельного накопления отходов расстояние от контейнерных и (или) специальных площадок до многоквартирных жилых домов, индивидуальных жилых домов, детских игровых и спортивных площадок, зданий и игровых, прогулочных и спортивных площадок организаций воспитания и обучения, отдыха и оздоровления детей и молодежи должно быть не менее 8 метров, но не более 100 метров;</w:t>
      </w:r>
      <w:proofErr w:type="gramEnd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до территорий медицинских организаций в городских населённых пунктах - не менее 10 метров, в сельских населённых пунктах - не менее 15 метров.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18.5. </w:t>
      </w:r>
      <w:proofErr w:type="gram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Владелец контейнерной и (или) специальной площадки обеспечивает проведение уборки, дезинсекции и дератизации контейнерной и (или) специальной площадки в зависимости от температуры наружного воздуха, количества контейнеров на площадке, расстояния до нормируемых объектов в соответствии с приложением №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</w:t>
      </w:r>
      <w:proofErr w:type="gramEnd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 Российской Федерации от 28.01.2021 № 3.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Не допускается промывка контейнеров и (или) бункеров на контейнерных площадках.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При накоплении твердых коммунальных отходов, в том числе при раздельном сборе отходов, владельцем контейнерной и (или) специальной площадки должна быть исключена возможность попадания отходов из мусоросборников на контейнерную площадку.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Контейнерная площадка и (или) специальная площадка после погрузки твердых коммунальных отходов (крупногабаритных отходов) в мусоровоз в случае их загрязнения при погрузке должны быть очищены от отходов владельцем контейнерной и (или) специальной площадки.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 xml:space="preserve">18.6. </w:t>
      </w:r>
      <w:proofErr w:type="gramStart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Контейнерные площадки оборудуются навесами над мусоросборниками (за исключением бункеров) в соответствии с приложением № 1 к санитарным правилам и нормам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утвержденным Постановлением Главного государственного санитарного врача</w:t>
      </w:r>
      <w:proofErr w:type="gramEnd"/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Российской Федерации от 28.01.2021 № 3.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Крыши контейнерных площадок не допускается устраивать из бетонных и железобетонных изделий, дерева, ткани, шифера, мягкой кровли, черепицы, поддонов, иных подобных изделий и материалов.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18.7.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Лицо, ответственное за содержание мест (площадок) накопления твердых коммунальных отходов, обеспечивает размещение в таких местах (на площадках) информации об объектах, для которых они предназначены, сведения о сроках удаления отходов, наименование организации, выполняющей данную работу, контакты лица, ответственного за качественную и своевременную работу по содержанию места (площадки) и своевременное удаление отходов, а также информацию, предостерегающую владельцев транспортных средств о недопустимости размещения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транспортных средств, препятствующих деятельности специализированной организации по сбору и вывозу (транспортировке) с помощью транспортных сре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дств тв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ёрдых коммунальных отходов из мест, предназначенных для их накопления (временного складирования) в контейнерах или на специально отведённых площадках.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18.8.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Накопление отработанных ртутьсодержащих ламп производится отдельно от других видов отходов в соответствии с </w:t>
      </w:r>
      <w:r w:rsidRPr="006F33AE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Постановлением Правительства Российской Федерации от 28.12.2020 № 2314 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Глава 19. Выпас и прогон сельскохозяйственных животных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19.1. Сельскохозяйственные животные могут быть организованы их собственниками в стада для выпаса под контролем собственника или совершеннолетнего лица, заключившего с собственниками или уполномоченными собственниками лицами коллективные или индивидуальные договоры на оказание услуг по выпасу сельскохозяйственных животных (далее - пастух).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Сельскохозяйственные животные, принадлежащие сельскохозяйственным товаропроизводителям - юридическим лицам, включая крестьянские (фермерские) хозяйства, крестьянским (фермерским) хозяйствам, прошедшим государственную регистрацию в качестве индивидуальных предпринимателей, гражданам, ведущим личное подсобное хозяйство, подлежат выпасу стадами на земельных участках, предоставленным им в установленном законом порядке для ведения, предназначенного для этого вида деятельности.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19.2. В случае невозможности организации выпаса сельскохозяйственных животных в стаде под контролем пастуха либо выпаса единичных сельскохозяйственных животных под контролем пастуха собственники сельскохозяйственных животных обязаны самостоятельно осуществлять выпас либо обеспечивать содержание сельскохозяйственных животных в приспособленных для этого помещениях во дворах (личных подворьях) без выгона на пастбище.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Выпас сельскохозяйственных животных без выгона на пастбище также может осуществляться на земельном участке, принадлежащем собственнику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сельскохозяйственных животных на праве собственности, на основании иных вещных прав, иных прав, и в соответствии с целями его использования.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19.3. Во всех случаях, предусмотренных пунктами 19.1 и 19.2 настоящих Правил, выпас сельскохозяйственных животных осуществляется в установленном настоящими Правилами порядке на огороженных территориях либо на неогороженных территориях (пастбищах), отведенных для этих целей, на привязи или под надзором собственников сельскохозяйственных животных или пастуха.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19.4. В случае выпаса без выгона на пастбище прогон сельскохозяйственных животных до земельного участка осуществляется собственниками либо иными лицами, определенными собственниками в установленном законом порядке, на поводе с учетом требований к маршруту и времени прогона, установленных настоящими Правилами.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19.5. Прогон сельскохозяйственных животных от мест их постоянного нахождения до места сбора в стада и обратно осуществляется на поводе собственниками либо иными лицами, определенными собственниками в установленном законом порядке, в соответствии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временем и маршрутами прогона сельскохозяйственных животных.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Прогон сельскохозяйственных животных от места сбора в стада до мест выпаса и обратно осуществляется пастухами в соответствии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временем и маршрутами прогона сельскохозяйственных животных.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19.6. Даты начала и окончания выпаса в поселении, маршруты и время прогона и выпаса сельскохозяйственных животных по территории поселения определяются постановлением Администрации поселения. 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допускается устанавливать маршруты прогона сельскохозяйственных животных через территории производственных зон, зон инженерной и транспортной инфраструктур, зон сельскохозяйственного использования (за исключением земельных участков, используемых для выпаса сельскохозяйственных животных), зон рекреационного назначения.</w:t>
      </w:r>
      <w:proofErr w:type="gramEnd"/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Время прогона и выпаса сельскохозяйственных животных по территории поселения должно быть определено </w:t>
      </w:r>
      <w:r w:rsidRPr="006F33AE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не ранее 6.00 и не позднее 21.00 по местному времени в рабочие дни и не ранее 7.00 и не позднее 20.00 по местному времени в выходные и праздничные дни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обсуждения и согласования дат начала и окончания выпаса в поселении, маршрутов и времени прогона и выпаса сельскохозяйственных животных по территории поселения, а также для внесения изменений в ранее установленные постановлением Администрации поселения даты начала и окончания выпаса, маршруты и время прогона и выпаса сельскохозяйственных животных по территории поселения могут проводиться собрания граждан в порядке, определенном законодательством Российской Федерации и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муниципальными правовыми актами поселения.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вопросам, указанным в абзаце четвертом настоящего пункта, граждане также вправе направлять обращения в Администрацию поселения в соответствии с Федеральным законом от 02.05.2006 № 59-ФЗ «О порядке рассмотрения обращений граждан Российской Федерации».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Выпас и прогон сельскохозяйственных животных производится с установлением публичного сервитута либо без установления такового.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19.</w:t>
      </w:r>
      <w:r w:rsidR="00C21E02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При осуществлении выпаса сельскохозяйственных животных допускается: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свободный выпас сельскохозяйственных животных на огороженной территории;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выпас сельскохозяйственных животных на неогороженных территориях (пастбищах) под надзором собственника или пастуха.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Выпас лошадей допускается лишь в их стреноженном состоянии.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19.</w:t>
      </w:r>
      <w:r w:rsidR="00C21E02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При осуществлении выпаса и прогона сельскохозяйственных животных запрещается: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безнадзорное пребывание сельскохозяйственных животных вне специально отведенных для выпаса и прогона мест;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передвижение сельскохозяйственных животных до мест сбора в стада и обратно, а также от мест сбора в стада до мест выпаса и обратно без сопровождения;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выпас сельскохозяйственных животных </w:t>
      </w:r>
      <w:r w:rsidR="006E3C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без пастуха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 неогороженных территориях (пастбищах) </w:t>
      </w:r>
      <w:r w:rsidR="006E3C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или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</w:t>
      </w:r>
      <w:r w:rsidR="006E3C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привязи, а также выпас скота с нарушением сроков (не сформи</w:t>
      </w:r>
      <w:r w:rsidR="00AE55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ровался травяной покров) или с н</w:t>
      </w:r>
      <w:r w:rsidR="006E3C5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арушением норм выпаса, то есть большого количества животных на отведенной площади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прогон и выпас сельскохозяйственных животных под надзором лица, находящегося в состоянии алкогольного, наркотического или иного токсического опьянения;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выпас сельскохозяйственных животных на территориях общего пользования поселения, кладбищах, газонах, иной озеленённой или рекреационной территории, на землях, на которых расположены леса, </w:t>
      </w:r>
      <w:r w:rsidR="004632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местах, где это запрещено. </w:t>
      </w: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местах массового отдыха и купания людей землепользователем, балансодержателем, арендатором водного объекта обязаны быть установлены информационные знаки с указанием о запрете водопоя, прогона, выпаса сельскохозяйственных животных;</w:t>
      </w:r>
    </w:p>
    <w:p w:rsidR="006B159C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выпас сельскохозяйственных животных в границах полосы отвода автомобильной дороги;</w:t>
      </w:r>
    </w:p>
    <w:p w:rsidR="00AE5540" w:rsidRPr="006F33AE" w:rsidRDefault="00AE5540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выпас животных вне специально установленных мест, согласованных с владельцами автомобильных дорог;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оставлять на автомобильной дороге сельскохозяйственных животных без надзора;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прогон сельскохозяйственных животных через железнодорожные пути и автомобильные дороги вне специально отведенных мест, а также в темное время суток и в условиях недостаточной видимости (кроме скотопрогонов на разных уровнях);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вести сельскохозяйственных животных по автомобильной дороге с </w:t>
      </w:r>
      <w:proofErr w:type="spell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асфальт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</w:t>
      </w:r>
      <w:proofErr w:type="spell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proofErr w:type="gramEnd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цементобетонным покрытием при наличии иных путей;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выпас сельскохозяйственных животных и организация для них летних лагерей, ванн в границах прибрежных защитных полос;</w:t>
      </w:r>
    </w:p>
    <w:p w:rsidR="006B159C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водопой сельскохозяйственных животных на территории первого пояса зоны санитарной охраны поверхностного источника водоснабжения, а также расположение стойбищ и выпас скота в пределах второго </w:t>
      </w:r>
      <w:proofErr w:type="gramStart"/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пояса зоны санитарной охраны поверхн</w:t>
      </w:r>
      <w:r w:rsidR="00AE55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остных источников водоснабжения</w:t>
      </w:r>
      <w:proofErr w:type="gramEnd"/>
      <w:r w:rsidR="00AE55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404375" w:rsidRPr="006F33AE" w:rsidRDefault="006B159C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Глава 20.</w:t>
      </w:r>
      <w:r w:rsidR="00404375" w:rsidRPr="006F33AE">
        <w:rPr>
          <w:rFonts w:ascii="Times New Roman" w:hAnsi="Times New Roman"/>
          <w:sz w:val="24"/>
          <w:szCs w:val="24"/>
        </w:rPr>
        <w:t xml:space="preserve"> Содержание животных на территориях общего пользования</w:t>
      </w:r>
    </w:p>
    <w:p w:rsidR="00404375" w:rsidRPr="006F33AE" w:rsidRDefault="00404375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>20.1.Администрация:</w:t>
      </w:r>
    </w:p>
    <w:p w:rsidR="00404375" w:rsidRPr="006F33AE" w:rsidRDefault="00404375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>- определяет места на территории сельского поселения, в которых допускается или запрещается выгул домашних животных;</w:t>
      </w:r>
    </w:p>
    <w:p w:rsidR="00404375" w:rsidRPr="006F33AE" w:rsidRDefault="00404375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>- обеспечивает предоставление владельцам домашних животных, другим заинтересованным лицам информации о порядке регистрации, об условиях содержания и разведения домашних животных;</w:t>
      </w:r>
    </w:p>
    <w:p w:rsidR="00404375" w:rsidRPr="006F33AE" w:rsidRDefault="00404375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>- оказывает информационное содействие ветеринарным службам;</w:t>
      </w:r>
    </w:p>
    <w:p w:rsidR="00404375" w:rsidRPr="006F33AE" w:rsidRDefault="00404375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>- определяет выпас сельскохозяйственных животных.</w:t>
      </w:r>
    </w:p>
    <w:p w:rsidR="00404375" w:rsidRPr="006F33AE" w:rsidRDefault="00404375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 xml:space="preserve">20.2. Животные, принадлежащие гражданам, подлежат обязательной регистрации, ежегодной перерегистрации по месту жительства граждан. Вновь приобретенные животные должны быть занесены в </w:t>
      </w:r>
      <w:proofErr w:type="spellStart"/>
      <w:r w:rsidRPr="006F33AE">
        <w:rPr>
          <w:rFonts w:ascii="Times New Roman" w:hAnsi="Times New Roman"/>
          <w:sz w:val="24"/>
          <w:szCs w:val="24"/>
        </w:rPr>
        <w:t>похозяйственную</w:t>
      </w:r>
      <w:proofErr w:type="spellEnd"/>
      <w:r w:rsidRPr="006F33AE">
        <w:rPr>
          <w:rFonts w:ascii="Times New Roman" w:hAnsi="Times New Roman"/>
          <w:sz w:val="24"/>
          <w:szCs w:val="24"/>
        </w:rPr>
        <w:t xml:space="preserve"> книгу в пятидневный срок в Администрации.</w:t>
      </w:r>
    </w:p>
    <w:p w:rsidR="00404375" w:rsidRPr="006F33AE" w:rsidRDefault="00404375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>Идентификация лошадей, крупного и мелкого рогатого скота, свиней производится владельцами животных в соответствии с законодательством Российской Федерации в области ветеринарии.</w:t>
      </w:r>
    </w:p>
    <w:p w:rsidR="00404375" w:rsidRPr="006F33AE" w:rsidRDefault="00404375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>20.3. Запрещается купание собак и других животных в водоемах и местах для купания.</w:t>
      </w:r>
    </w:p>
    <w:p w:rsidR="00404375" w:rsidRPr="006F33AE" w:rsidRDefault="00404375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>20.4. Запрещается:</w:t>
      </w:r>
    </w:p>
    <w:p w:rsidR="00404375" w:rsidRPr="006F33AE" w:rsidRDefault="00404375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>- выгул собак без намордников и поводков (за исключением декоративных пород собак), кроме нахождения в специально отведенных местах для выгула (площадки для выгула животных), без сопровождения хозяина;</w:t>
      </w:r>
    </w:p>
    <w:p w:rsidR="00404375" w:rsidRPr="006F33AE" w:rsidRDefault="00404375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lastRenderedPageBreak/>
        <w:t>- нахождение владельца с собакой (кроме собак-поводырей и служебных собак) во время проведения культурно-массовых мероприятий;</w:t>
      </w:r>
    </w:p>
    <w:p w:rsidR="00404375" w:rsidRPr="006F33AE" w:rsidRDefault="00404375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>- выгул собак и выпас скота на территориях школ, дошкольных и медицинских учреждений (кроме ветеринарных), детских игровых и спортивных площадок, кладбищ.</w:t>
      </w:r>
    </w:p>
    <w:p w:rsidR="00404375" w:rsidRPr="006F33AE" w:rsidRDefault="00404375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 xml:space="preserve">- загрязнение животными детских игровых спортивных площадок, территорий зеленых насаждений, дорожек и тротуаров. </w:t>
      </w:r>
    </w:p>
    <w:p w:rsidR="00404375" w:rsidRPr="006F33AE" w:rsidRDefault="00404375" w:rsidP="006F33AE">
      <w:pPr>
        <w:pStyle w:val="ab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6B159C" w:rsidRPr="006F33AE" w:rsidRDefault="00404375" w:rsidP="006F33AE">
      <w:pPr>
        <w:pStyle w:val="ab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Глава 21</w:t>
      </w:r>
      <w:r w:rsidR="006B159C" w:rsidRPr="006F33A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Праздничное оформление территории поселения</w:t>
      </w:r>
    </w:p>
    <w:p w:rsidR="006B159C" w:rsidRPr="006F33AE" w:rsidRDefault="00404375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</w:t>
      </w:r>
      <w:r w:rsidR="006B159C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.1. Праздничное и (или) тематическое оформление территории поселения осуществляется на период проведения государственных, региональных и муниципальных праздников и мероприятий, связанных со знаменательными событиями (далее - праздничное оформление).</w:t>
      </w:r>
    </w:p>
    <w:p w:rsidR="006B159C" w:rsidRPr="006F33AE" w:rsidRDefault="00404375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</w:t>
      </w:r>
      <w:r w:rsidR="006B159C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.2. В перечень объектов праздничного оформления могут включаться: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площади, улицы, бульвары, мостовые сооружения, магистрали;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места массовых гуляний, парки, скверы, набережные;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фасады зданий;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фасады и витрины объектов потребительского рынка и услуг, промышленных предприятий, банков, автозаправочных станций, организаций различных форм собственности, в том числе учреждений образования, культуры, здравоохранения, физической культуры и спорта, иных зданий и прилегающие к ним территории;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д) наземный общественный пассажирский транспорт, территории и фасады зданий, строений и сооружений транспортной инфраструктуры.</w:t>
      </w:r>
    </w:p>
    <w:p w:rsidR="006B159C" w:rsidRPr="006F33AE" w:rsidRDefault="00404375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</w:t>
      </w:r>
      <w:r w:rsidR="006B159C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.3. К элементам праздничного оформления относятся: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текстильные или нетканые изделия, в том числе с нанесенными на их поверхности графическими изображениями;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объемно-декоративные сооружения, имеющие несущую конструкцию и внешнее оформление, соответствующее тематике мероприятия;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мультимедийное и проекционное оборудование, предназначенное для трансляции текстовой, звуковой, графической и видеоинформации;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праздничное освещение (иллюминация) улиц, площадей, фасадов зданий и сооружений, в том числе: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праздничная подсветка фасадов зданий;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иллюминационные гирлянды и кронштейны;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художественно-декоративное оформление на тросовых конструкциях, расположенных между зданиями или опорами наружного городского освещения и контактной сети;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подсветка зеленых насаждений;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праздничное и тематическое оформление пассажирского транспорта;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государственные и муниципальные флаги, государственная и муниципальная символика;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декоративные флаги, флажки, стяги;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информационные и тематические материалы на рекламных конструкциях;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иные элементы праздничного оформления, в том числе экспериментальные, инновационные элементы с применением новых материалов, оборудования и технологий.</w:t>
      </w:r>
    </w:p>
    <w:p w:rsidR="006B159C" w:rsidRPr="006F33AE" w:rsidRDefault="00404375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</w:t>
      </w:r>
      <w:r w:rsidR="006B159C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.4. Для праздничного оформления поселения допускается выбирать элементы праздничного и (или) тематического оформления, соответствующие всем требованиям качества и безопасности, нормам и правилам, установленным в нормативной документации для соответствующего вида элемента.</w:t>
      </w:r>
    </w:p>
    <w:p w:rsidR="006B159C" w:rsidRPr="006F33AE" w:rsidRDefault="00404375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</w:t>
      </w:r>
      <w:r w:rsidR="006B159C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.5. При проектировании и установке элементов праздничного и (или) тематического оформления необходимо обеспечивать сохранение средств регулирования дорожного движения, без ухудшения их видимости для всех участников дорожного движения.</w:t>
      </w:r>
    </w:p>
    <w:p w:rsidR="006B159C" w:rsidRPr="006F33AE" w:rsidRDefault="00404375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</w:t>
      </w:r>
      <w:r w:rsidR="006B159C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.6. При проектировании элементов праздничного и (или) тематического оформления необходимо предусматривать меры по их безопасной утилизации по окончании </w:t>
      </w:r>
      <w:r w:rsidR="006B159C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эксплуатации, с исключением причинения вреда жизни или здоровью граждан, имуществу физических или юридических лиц, государственному или муниципальному имуществу.</w:t>
      </w:r>
    </w:p>
    <w:p w:rsidR="006B159C" w:rsidRPr="006F33AE" w:rsidRDefault="00404375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</w:t>
      </w:r>
      <w:r w:rsidR="006B159C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.7. Концепция праздничного оформления определяется планом мероприятий и схемой размещения объектов и элементов праздничного оформления, </w:t>
      </w:r>
      <w:proofErr w:type="gramStart"/>
      <w:r w:rsidR="006B159C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утверждаемыми</w:t>
      </w:r>
      <w:proofErr w:type="gramEnd"/>
      <w:r w:rsidR="006B159C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уполномоченным органом.</w:t>
      </w:r>
    </w:p>
    <w:p w:rsidR="006B159C" w:rsidRPr="006F33AE" w:rsidRDefault="00404375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21</w:t>
      </w:r>
      <w:r w:rsidR="006B159C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.8. </w:t>
      </w:r>
      <w:proofErr w:type="gramStart"/>
      <w:r w:rsidR="006B159C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Праздничное оформление осуществляется собственниками и (или) иными законными владельцами объектов праздничного оформления в рамках концепции праздничного оформления территории поселения за счет собственных средств либо в соответствии с муниципальными контрактами, заключенными в пределах средств, предусмотренных на эти цели в бюджете поселения, в порядке, предусмотренном Федеральным законом от 05.04.2013 № 44-ФЗ «О контрактной системе в сфере закупок товаров, работ, услуг для обеспечения государственных</w:t>
      </w:r>
      <w:proofErr w:type="gramEnd"/>
      <w:r w:rsidR="006B159C"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муниципальных нужд».</w:t>
      </w:r>
    </w:p>
    <w:p w:rsidR="006B159C" w:rsidRPr="006F33AE" w:rsidRDefault="006B159C" w:rsidP="006F33AE">
      <w:pPr>
        <w:pStyle w:val="ab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F33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проведении праздничных и иных массовых мероприятий их организаторы обязаны обеспечить уборку места проведения мероприятия и прилегающих к нему территорий, а также восстановить поврежденные элементы благоустройства.</w:t>
      </w:r>
    </w:p>
    <w:p w:rsidR="006F33AE" w:rsidRPr="006F33AE" w:rsidRDefault="006F33AE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 xml:space="preserve"> Глава 22 . Ответственность за нарушение правил</w:t>
      </w:r>
    </w:p>
    <w:p w:rsidR="006F33AE" w:rsidRPr="006F33AE" w:rsidRDefault="006F33AE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 xml:space="preserve">22.1. Физические и юридические лица, за нарушение настоящих Правил, несут ответственность в соответствии с законодательством РФ. Виновные в нарушении данных Правил несут в соответствии с действующим законодательством дисциплинарную, административную либо гражданско-правовую ответственность. </w:t>
      </w:r>
    </w:p>
    <w:p w:rsidR="006F33AE" w:rsidRPr="006F33AE" w:rsidRDefault="006F33AE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 xml:space="preserve">22.2. Применение мер административной ответственности не освобождает нарушителя от обязанности возмещения причиненного им материального ущерба в соответствии с действующим законодательством и устранения допущенных нарушений. </w:t>
      </w:r>
    </w:p>
    <w:p w:rsidR="006F33AE" w:rsidRPr="006F33AE" w:rsidRDefault="006F33AE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 xml:space="preserve">22.3. Протокола об административных правонарушениях составляются должностными лицами Администрации. </w:t>
      </w:r>
    </w:p>
    <w:p w:rsidR="006F33AE" w:rsidRPr="006F33AE" w:rsidRDefault="006F33AE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6F33AE">
        <w:rPr>
          <w:rFonts w:ascii="Times New Roman" w:hAnsi="Times New Roman"/>
          <w:sz w:val="24"/>
          <w:szCs w:val="24"/>
        </w:rPr>
        <w:t xml:space="preserve">22.4. </w:t>
      </w:r>
      <w:proofErr w:type="gramStart"/>
      <w:r w:rsidRPr="006F33AE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6F33AE">
        <w:rPr>
          <w:rFonts w:ascii="Times New Roman" w:hAnsi="Times New Roman"/>
          <w:sz w:val="24"/>
          <w:szCs w:val="24"/>
        </w:rPr>
        <w:t xml:space="preserve"> соблюдением настоящих Правил осуществляется Администрацией Макаровского сельского поселения. </w:t>
      </w:r>
    </w:p>
    <w:p w:rsidR="005E3EEC" w:rsidRPr="006F33AE" w:rsidRDefault="005E3EEC" w:rsidP="006F33AE">
      <w:pPr>
        <w:pStyle w:val="ab"/>
        <w:jc w:val="both"/>
        <w:rPr>
          <w:rFonts w:ascii="Times New Roman" w:hAnsi="Times New Roman"/>
          <w:sz w:val="24"/>
          <w:szCs w:val="24"/>
        </w:rPr>
      </w:pPr>
    </w:p>
    <w:sectPr w:rsidR="005E3EEC" w:rsidRPr="006F33AE" w:rsidSect="00636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5A8" w:rsidRDefault="00C405A8" w:rsidP="0022438A">
      <w:pPr>
        <w:spacing w:after="0" w:line="240" w:lineRule="auto"/>
      </w:pPr>
      <w:r>
        <w:separator/>
      </w:r>
    </w:p>
  </w:endnote>
  <w:endnote w:type="continuationSeparator" w:id="0">
    <w:p w:rsidR="00C405A8" w:rsidRDefault="00C405A8" w:rsidP="00224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5A8" w:rsidRDefault="00C405A8" w:rsidP="0022438A">
      <w:pPr>
        <w:spacing w:after="0" w:line="240" w:lineRule="auto"/>
      </w:pPr>
      <w:r>
        <w:separator/>
      </w:r>
    </w:p>
  </w:footnote>
  <w:footnote w:type="continuationSeparator" w:id="0">
    <w:p w:rsidR="00C405A8" w:rsidRDefault="00C405A8" w:rsidP="002243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6EE1"/>
    <w:rsid w:val="00012F6F"/>
    <w:rsid w:val="00015C67"/>
    <w:rsid w:val="00026EE6"/>
    <w:rsid w:val="000303BA"/>
    <w:rsid w:val="0007474C"/>
    <w:rsid w:val="00076006"/>
    <w:rsid w:val="00076D95"/>
    <w:rsid w:val="00083904"/>
    <w:rsid w:val="00083F4B"/>
    <w:rsid w:val="000B0925"/>
    <w:rsid w:val="000D7F11"/>
    <w:rsid w:val="000E27B7"/>
    <w:rsid w:val="00115975"/>
    <w:rsid w:val="00124535"/>
    <w:rsid w:val="001553A9"/>
    <w:rsid w:val="0015570D"/>
    <w:rsid w:val="00165CA4"/>
    <w:rsid w:val="00191296"/>
    <w:rsid w:val="001A041C"/>
    <w:rsid w:val="001A4D63"/>
    <w:rsid w:val="001B1B92"/>
    <w:rsid w:val="001C4332"/>
    <w:rsid w:val="001D140E"/>
    <w:rsid w:val="001D4EDF"/>
    <w:rsid w:val="001D7438"/>
    <w:rsid w:val="002022E5"/>
    <w:rsid w:val="0022438A"/>
    <w:rsid w:val="00233114"/>
    <w:rsid w:val="00234BAC"/>
    <w:rsid w:val="00242104"/>
    <w:rsid w:val="00247679"/>
    <w:rsid w:val="00251FEA"/>
    <w:rsid w:val="00252C84"/>
    <w:rsid w:val="0025344B"/>
    <w:rsid w:val="00256BA7"/>
    <w:rsid w:val="00257B09"/>
    <w:rsid w:val="002741C6"/>
    <w:rsid w:val="00274320"/>
    <w:rsid w:val="00281965"/>
    <w:rsid w:val="00286BA3"/>
    <w:rsid w:val="002877C2"/>
    <w:rsid w:val="002A0806"/>
    <w:rsid w:val="002C40F7"/>
    <w:rsid w:val="0032707B"/>
    <w:rsid w:val="003645EE"/>
    <w:rsid w:val="00374FA6"/>
    <w:rsid w:val="00377A4B"/>
    <w:rsid w:val="00391D0E"/>
    <w:rsid w:val="003B00E8"/>
    <w:rsid w:val="003C58BA"/>
    <w:rsid w:val="003D0ED8"/>
    <w:rsid w:val="003D3E1E"/>
    <w:rsid w:val="003D656C"/>
    <w:rsid w:val="003D75D4"/>
    <w:rsid w:val="003E2567"/>
    <w:rsid w:val="00404375"/>
    <w:rsid w:val="00411E8E"/>
    <w:rsid w:val="00414367"/>
    <w:rsid w:val="00420314"/>
    <w:rsid w:val="0043227A"/>
    <w:rsid w:val="00434ABC"/>
    <w:rsid w:val="0043669E"/>
    <w:rsid w:val="004501B0"/>
    <w:rsid w:val="00450A81"/>
    <w:rsid w:val="004632FC"/>
    <w:rsid w:val="00474183"/>
    <w:rsid w:val="004804F4"/>
    <w:rsid w:val="004860C9"/>
    <w:rsid w:val="004A2485"/>
    <w:rsid w:val="004C7A86"/>
    <w:rsid w:val="004E0261"/>
    <w:rsid w:val="004E054E"/>
    <w:rsid w:val="004E6D0A"/>
    <w:rsid w:val="004F315F"/>
    <w:rsid w:val="00534B14"/>
    <w:rsid w:val="00541700"/>
    <w:rsid w:val="00545EBC"/>
    <w:rsid w:val="00545FBF"/>
    <w:rsid w:val="005629AE"/>
    <w:rsid w:val="00575B9F"/>
    <w:rsid w:val="00594FF4"/>
    <w:rsid w:val="00597CD0"/>
    <w:rsid w:val="005C79E7"/>
    <w:rsid w:val="005E187C"/>
    <w:rsid w:val="005E3EEC"/>
    <w:rsid w:val="005F5EFB"/>
    <w:rsid w:val="00600EA6"/>
    <w:rsid w:val="0061428A"/>
    <w:rsid w:val="00626457"/>
    <w:rsid w:val="0063615A"/>
    <w:rsid w:val="00657C73"/>
    <w:rsid w:val="0066396B"/>
    <w:rsid w:val="00666597"/>
    <w:rsid w:val="00687BFB"/>
    <w:rsid w:val="00695B16"/>
    <w:rsid w:val="0069746B"/>
    <w:rsid w:val="006A2912"/>
    <w:rsid w:val="006B0511"/>
    <w:rsid w:val="006B159C"/>
    <w:rsid w:val="006D470F"/>
    <w:rsid w:val="006E15E0"/>
    <w:rsid w:val="006E3C5F"/>
    <w:rsid w:val="006F17AE"/>
    <w:rsid w:val="006F33AE"/>
    <w:rsid w:val="00733496"/>
    <w:rsid w:val="00744B9B"/>
    <w:rsid w:val="007460AB"/>
    <w:rsid w:val="0076002E"/>
    <w:rsid w:val="00766744"/>
    <w:rsid w:val="007E18C8"/>
    <w:rsid w:val="00805918"/>
    <w:rsid w:val="00810B01"/>
    <w:rsid w:val="00817327"/>
    <w:rsid w:val="008476E8"/>
    <w:rsid w:val="00851E51"/>
    <w:rsid w:val="00857009"/>
    <w:rsid w:val="00861336"/>
    <w:rsid w:val="00875E5D"/>
    <w:rsid w:val="00882D53"/>
    <w:rsid w:val="008A24C2"/>
    <w:rsid w:val="008A7B04"/>
    <w:rsid w:val="008C7E92"/>
    <w:rsid w:val="0091524E"/>
    <w:rsid w:val="00933B4A"/>
    <w:rsid w:val="00941820"/>
    <w:rsid w:val="009474E8"/>
    <w:rsid w:val="009506A9"/>
    <w:rsid w:val="009507C7"/>
    <w:rsid w:val="009516DA"/>
    <w:rsid w:val="00971F11"/>
    <w:rsid w:val="009753C9"/>
    <w:rsid w:val="00992205"/>
    <w:rsid w:val="009A515E"/>
    <w:rsid w:val="009B2D65"/>
    <w:rsid w:val="009C4EAE"/>
    <w:rsid w:val="009D0E75"/>
    <w:rsid w:val="009F12E7"/>
    <w:rsid w:val="00A21CB5"/>
    <w:rsid w:val="00A32BB4"/>
    <w:rsid w:val="00A53CA5"/>
    <w:rsid w:val="00A5761E"/>
    <w:rsid w:val="00A57966"/>
    <w:rsid w:val="00A64945"/>
    <w:rsid w:val="00A86CE0"/>
    <w:rsid w:val="00A86EE1"/>
    <w:rsid w:val="00A920BA"/>
    <w:rsid w:val="00AB49D7"/>
    <w:rsid w:val="00AB5801"/>
    <w:rsid w:val="00AC27C7"/>
    <w:rsid w:val="00AC2E17"/>
    <w:rsid w:val="00AC5947"/>
    <w:rsid w:val="00AE51DE"/>
    <w:rsid w:val="00AE5540"/>
    <w:rsid w:val="00AF2E0B"/>
    <w:rsid w:val="00B0281E"/>
    <w:rsid w:val="00B2741C"/>
    <w:rsid w:val="00B34791"/>
    <w:rsid w:val="00B372C5"/>
    <w:rsid w:val="00B42ACF"/>
    <w:rsid w:val="00B44540"/>
    <w:rsid w:val="00B7394A"/>
    <w:rsid w:val="00B77570"/>
    <w:rsid w:val="00B844C2"/>
    <w:rsid w:val="00B84BE7"/>
    <w:rsid w:val="00B9185D"/>
    <w:rsid w:val="00B926CB"/>
    <w:rsid w:val="00B961D5"/>
    <w:rsid w:val="00B97699"/>
    <w:rsid w:val="00BD08BF"/>
    <w:rsid w:val="00BD732F"/>
    <w:rsid w:val="00BF423B"/>
    <w:rsid w:val="00C21E02"/>
    <w:rsid w:val="00C24CBA"/>
    <w:rsid w:val="00C33A84"/>
    <w:rsid w:val="00C405A8"/>
    <w:rsid w:val="00C5766E"/>
    <w:rsid w:val="00C60C3B"/>
    <w:rsid w:val="00C6325F"/>
    <w:rsid w:val="00C65B08"/>
    <w:rsid w:val="00C836C5"/>
    <w:rsid w:val="00CC2A77"/>
    <w:rsid w:val="00CC6C6F"/>
    <w:rsid w:val="00D20C8D"/>
    <w:rsid w:val="00D4265E"/>
    <w:rsid w:val="00D55795"/>
    <w:rsid w:val="00D80672"/>
    <w:rsid w:val="00D84CE1"/>
    <w:rsid w:val="00D87D08"/>
    <w:rsid w:val="00D94B73"/>
    <w:rsid w:val="00D97106"/>
    <w:rsid w:val="00DA4C49"/>
    <w:rsid w:val="00DB0F1B"/>
    <w:rsid w:val="00DE4760"/>
    <w:rsid w:val="00DF1629"/>
    <w:rsid w:val="00E24C50"/>
    <w:rsid w:val="00E31263"/>
    <w:rsid w:val="00E40726"/>
    <w:rsid w:val="00E422C0"/>
    <w:rsid w:val="00E47E39"/>
    <w:rsid w:val="00E51B0F"/>
    <w:rsid w:val="00E61DD6"/>
    <w:rsid w:val="00E6448B"/>
    <w:rsid w:val="00E7228C"/>
    <w:rsid w:val="00E80B06"/>
    <w:rsid w:val="00E9142B"/>
    <w:rsid w:val="00EA024D"/>
    <w:rsid w:val="00EB0E66"/>
    <w:rsid w:val="00EB0EAC"/>
    <w:rsid w:val="00EB6D7A"/>
    <w:rsid w:val="00EB7CC5"/>
    <w:rsid w:val="00EC4D9E"/>
    <w:rsid w:val="00ED22F8"/>
    <w:rsid w:val="00F27415"/>
    <w:rsid w:val="00F33A14"/>
    <w:rsid w:val="00F34003"/>
    <w:rsid w:val="00F50825"/>
    <w:rsid w:val="00F5409C"/>
    <w:rsid w:val="00F5487D"/>
    <w:rsid w:val="00F66F8C"/>
    <w:rsid w:val="00F67CD6"/>
    <w:rsid w:val="00F820AE"/>
    <w:rsid w:val="00F87652"/>
    <w:rsid w:val="00FA52C1"/>
    <w:rsid w:val="00FB7AD1"/>
    <w:rsid w:val="00FC0A93"/>
    <w:rsid w:val="00FC0ECB"/>
    <w:rsid w:val="00FD60EE"/>
    <w:rsid w:val="00FF1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15A"/>
  </w:style>
  <w:style w:type="paragraph" w:styleId="1">
    <w:name w:val="heading 1"/>
    <w:basedOn w:val="a"/>
    <w:next w:val="a"/>
    <w:link w:val="10"/>
    <w:qFormat/>
    <w:rsid w:val="006B159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Верхний колонтитул1"/>
    <w:basedOn w:val="a"/>
    <w:rsid w:val="00A86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86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A86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A86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1"/>
    <w:basedOn w:val="a0"/>
    <w:rsid w:val="00A86EE1"/>
  </w:style>
  <w:style w:type="character" w:customStyle="1" w:styleId="13">
    <w:name w:val="Гиперссылка1"/>
    <w:basedOn w:val="a0"/>
    <w:rsid w:val="00A86EE1"/>
  </w:style>
  <w:style w:type="paragraph" w:customStyle="1" w:styleId="bodytext">
    <w:name w:val="bodytext"/>
    <w:basedOn w:val="a"/>
    <w:rsid w:val="00A86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6E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6EE1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C63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45FBF"/>
    <w:pPr>
      <w:ind w:left="720"/>
      <w:contextualSpacing/>
    </w:pPr>
  </w:style>
  <w:style w:type="paragraph" w:styleId="a8">
    <w:name w:val="footnote text"/>
    <w:basedOn w:val="a"/>
    <w:link w:val="a9"/>
    <w:unhideWhenUsed/>
    <w:rsid w:val="00434ABC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434ABC"/>
    <w:rPr>
      <w:sz w:val="20"/>
      <w:szCs w:val="20"/>
    </w:rPr>
  </w:style>
  <w:style w:type="character" w:styleId="aa">
    <w:name w:val="footnote reference"/>
    <w:aliases w:val="5"/>
    <w:basedOn w:val="a0"/>
    <w:uiPriority w:val="99"/>
    <w:unhideWhenUsed/>
    <w:rsid w:val="00434ABC"/>
    <w:rPr>
      <w:vertAlign w:val="superscript"/>
    </w:rPr>
  </w:style>
  <w:style w:type="character" w:customStyle="1" w:styleId="10">
    <w:name w:val="Заголовок 1 Знак"/>
    <w:basedOn w:val="a0"/>
    <w:link w:val="1"/>
    <w:rsid w:val="006B159C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b">
    <w:name w:val="No Spacing"/>
    <w:link w:val="ac"/>
    <w:uiPriority w:val="1"/>
    <w:qFormat/>
    <w:rsid w:val="002022E5"/>
    <w:pPr>
      <w:spacing w:after="0" w:line="240" w:lineRule="auto"/>
    </w:pPr>
    <w:rPr>
      <w:rFonts w:ascii="Calibri" w:eastAsia="Calibri" w:hAnsi="Calibri" w:cs="Times New Roman"/>
    </w:rPr>
  </w:style>
  <w:style w:type="character" w:styleId="ad">
    <w:name w:val="Hyperlink"/>
    <w:uiPriority w:val="99"/>
    <w:unhideWhenUsed/>
    <w:rsid w:val="002022E5"/>
    <w:rPr>
      <w:color w:val="0000FF"/>
      <w:u w:val="single"/>
    </w:rPr>
  </w:style>
  <w:style w:type="character" w:customStyle="1" w:styleId="ac">
    <w:name w:val="Без интервала Знак"/>
    <w:basedOn w:val="a0"/>
    <w:link w:val="ab"/>
    <w:uiPriority w:val="1"/>
    <w:locked/>
    <w:rsid w:val="006B0511"/>
    <w:rPr>
      <w:rFonts w:ascii="Calibri" w:eastAsia="Calibri" w:hAnsi="Calibri" w:cs="Times New Roman"/>
    </w:rPr>
  </w:style>
  <w:style w:type="character" w:styleId="ae">
    <w:name w:val="Strong"/>
    <w:basedOn w:val="a0"/>
    <w:uiPriority w:val="22"/>
    <w:qFormat/>
    <w:rsid w:val="006F33AE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irenskrn.irkob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emo.garant.ru/document?id=10005643&amp;sub=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66029-E67A-4D24-8AE5-9D2426C81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25411</Words>
  <Characters>144845</Characters>
  <Application>Microsoft Office Word</Application>
  <DocSecurity>0</DocSecurity>
  <Lines>1207</Lines>
  <Paragraphs>339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Hertuev</dc:creator>
  <cp:lastModifiedBy>Пользователь</cp:lastModifiedBy>
  <cp:revision>4</cp:revision>
  <cp:lastPrinted>2022-01-10T04:11:00Z</cp:lastPrinted>
  <dcterms:created xsi:type="dcterms:W3CDTF">2022-11-22T07:27:00Z</dcterms:created>
  <dcterms:modified xsi:type="dcterms:W3CDTF">2022-12-15T07:23:00Z</dcterms:modified>
</cp:coreProperties>
</file>